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5F38D" w14:textId="1B097B2E" w:rsidR="00F5377D" w:rsidRPr="00363EF8" w:rsidRDefault="00F5377D" w:rsidP="00F5377D">
      <w:pPr>
        <w:spacing w:after="0" w:line="240" w:lineRule="auto"/>
        <w:rPr>
          <w:rFonts w:asciiTheme="majorHAnsi" w:eastAsia="Times New Roman" w:hAnsiTheme="majorHAnsi" w:cstheme="majorHAnsi"/>
          <w:b/>
          <w:color w:val="222222"/>
          <w:sz w:val="28"/>
          <w:szCs w:val="28"/>
          <w:lang w:eastAsia="en-CA"/>
        </w:rPr>
      </w:pPr>
      <w:r w:rsidRPr="00363EF8">
        <w:rPr>
          <w:rFonts w:asciiTheme="majorHAnsi" w:eastAsia="Times New Roman" w:hAnsiTheme="majorHAnsi" w:cstheme="majorHAnsi"/>
          <w:b/>
          <w:color w:val="222222"/>
          <w:sz w:val="28"/>
          <w:szCs w:val="28"/>
          <w:lang w:eastAsia="en-CA"/>
        </w:rPr>
        <w:t xml:space="preserve">Great Lakes Shoreline Ecosystem </w:t>
      </w:r>
      <w:r w:rsidR="00F66175">
        <w:rPr>
          <w:rFonts w:asciiTheme="majorHAnsi" w:eastAsia="Times New Roman" w:hAnsiTheme="majorHAnsi" w:cstheme="majorHAnsi"/>
          <w:b/>
          <w:color w:val="222222"/>
          <w:sz w:val="28"/>
          <w:szCs w:val="28"/>
          <w:lang w:eastAsia="en-CA"/>
        </w:rPr>
        <w:t xml:space="preserve">(GLSE) </w:t>
      </w:r>
      <w:r w:rsidRPr="00363EF8">
        <w:rPr>
          <w:rFonts w:asciiTheme="majorHAnsi" w:eastAsia="Times New Roman" w:hAnsiTheme="majorHAnsi" w:cstheme="majorHAnsi"/>
          <w:b/>
          <w:color w:val="222222"/>
          <w:sz w:val="28"/>
          <w:szCs w:val="28"/>
          <w:lang w:eastAsia="en-CA"/>
        </w:rPr>
        <w:t xml:space="preserve">Inventory: V </w:t>
      </w:r>
      <w:r w:rsidR="00F66175">
        <w:rPr>
          <w:rFonts w:asciiTheme="majorHAnsi" w:eastAsia="Times New Roman" w:hAnsiTheme="majorHAnsi" w:cstheme="majorHAnsi"/>
          <w:b/>
          <w:color w:val="222222"/>
          <w:sz w:val="28"/>
          <w:szCs w:val="28"/>
          <w:lang w:eastAsia="en-CA"/>
        </w:rPr>
        <w:t>3</w:t>
      </w:r>
      <w:r w:rsidRPr="00363EF8">
        <w:rPr>
          <w:rFonts w:asciiTheme="majorHAnsi" w:eastAsia="Times New Roman" w:hAnsiTheme="majorHAnsi" w:cstheme="majorHAnsi"/>
          <w:b/>
          <w:color w:val="222222"/>
          <w:sz w:val="28"/>
          <w:szCs w:val="28"/>
          <w:lang w:eastAsia="en-CA"/>
        </w:rPr>
        <w:t>.0</w:t>
      </w:r>
    </w:p>
    <w:p w14:paraId="43DD2F1B" w14:textId="77777777" w:rsidR="00F5377D" w:rsidRPr="00363EF8" w:rsidRDefault="00F5377D" w:rsidP="00F5377D">
      <w:pPr>
        <w:spacing w:after="0" w:line="240" w:lineRule="auto"/>
        <w:rPr>
          <w:rFonts w:asciiTheme="majorHAnsi" w:eastAsia="Times New Roman" w:hAnsiTheme="majorHAnsi" w:cstheme="majorHAnsi"/>
          <w:color w:val="222222"/>
          <w:szCs w:val="24"/>
          <w:lang w:eastAsia="en-CA"/>
        </w:rPr>
      </w:pPr>
    </w:p>
    <w:p w14:paraId="1764F235" w14:textId="77777777" w:rsidR="00F5377D" w:rsidRPr="00363EF8" w:rsidRDefault="00F5377D" w:rsidP="00F5377D">
      <w:pPr>
        <w:spacing w:after="0" w:line="240" w:lineRule="auto"/>
        <w:ind w:left="-180"/>
        <w:rPr>
          <w:rFonts w:asciiTheme="majorHAnsi" w:eastAsia="Times New Roman" w:hAnsiTheme="majorHAnsi" w:cstheme="majorHAnsi"/>
          <w:b/>
          <w:color w:val="222222"/>
          <w:szCs w:val="24"/>
          <w:lang w:eastAsia="en-CA"/>
        </w:rPr>
      </w:pPr>
      <w:r w:rsidRPr="00363EF8">
        <w:rPr>
          <w:rFonts w:asciiTheme="majorHAnsi" w:eastAsia="Times New Roman" w:hAnsiTheme="majorHAnsi" w:cstheme="majorHAnsi"/>
          <w:b/>
          <w:color w:val="222222"/>
          <w:szCs w:val="24"/>
          <w:lang w:eastAsia="en-CA"/>
        </w:rPr>
        <w:t xml:space="preserve">LIO </w:t>
      </w:r>
      <w:r w:rsidR="00A078D9" w:rsidRPr="00363EF8">
        <w:rPr>
          <w:rFonts w:asciiTheme="majorHAnsi" w:eastAsia="Times New Roman" w:hAnsiTheme="majorHAnsi" w:cstheme="majorHAnsi"/>
          <w:b/>
          <w:color w:val="222222"/>
          <w:szCs w:val="24"/>
          <w:lang w:eastAsia="en-CA"/>
        </w:rPr>
        <w:t>D</w:t>
      </w:r>
      <w:r w:rsidRPr="00363EF8">
        <w:rPr>
          <w:rFonts w:asciiTheme="majorHAnsi" w:eastAsia="Times New Roman" w:hAnsiTheme="majorHAnsi" w:cstheme="majorHAnsi"/>
          <w:b/>
          <w:color w:val="222222"/>
          <w:szCs w:val="24"/>
          <w:lang w:eastAsia="en-CA"/>
        </w:rPr>
        <w:t xml:space="preserve">ata </w:t>
      </w:r>
      <w:r w:rsidR="00A078D9" w:rsidRPr="00363EF8">
        <w:rPr>
          <w:rFonts w:asciiTheme="majorHAnsi" w:eastAsia="Times New Roman" w:hAnsiTheme="majorHAnsi" w:cstheme="majorHAnsi"/>
          <w:b/>
          <w:color w:val="222222"/>
          <w:szCs w:val="24"/>
          <w:lang w:eastAsia="en-CA"/>
        </w:rPr>
        <w:t>P</w:t>
      </w:r>
      <w:r w:rsidRPr="00363EF8">
        <w:rPr>
          <w:rFonts w:asciiTheme="majorHAnsi" w:eastAsia="Times New Roman" w:hAnsiTheme="majorHAnsi" w:cstheme="majorHAnsi"/>
          <w:b/>
          <w:color w:val="222222"/>
          <w:szCs w:val="24"/>
          <w:lang w:eastAsia="en-CA"/>
        </w:rPr>
        <w:t>ackage</w:t>
      </w:r>
      <w:r w:rsidR="00A078D9" w:rsidRPr="00363EF8">
        <w:rPr>
          <w:rFonts w:asciiTheme="majorHAnsi" w:eastAsia="Times New Roman" w:hAnsiTheme="majorHAnsi" w:cstheme="majorHAnsi"/>
          <w:b/>
          <w:color w:val="222222"/>
          <w:szCs w:val="24"/>
          <w:lang w:eastAsia="en-CA"/>
        </w:rPr>
        <w:t xml:space="preserve"> Content</w:t>
      </w:r>
      <w:r w:rsidRPr="00363EF8">
        <w:rPr>
          <w:rFonts w:asciiTheme="majorHAnsi" w:eastAsia="Times New Roman" w:hAnsiTheme="majorHAnsi" w:cstheme="majorHAnsi"/>
          <w:b/>
          <w:color w:val="222222"/>
          <w:szCs w:val="24"/>
          <w:lang w:eastAsia="en-CA"/>
        </w:rPr>
        <w:t>:</w:t>
      </w:r>
    </w:p>
    <w:p w14:paraId="16AC951A" w14:textId="7C356EA8" w:rsidR="00F5377D" w:rsidRPr="00363EF8" w:rsidRDefault="00B91495" w:rsidP="00B91495">
      <w:pPr>
        <w:pStyle w:val="ListParagraph"/>
        <w:numPr>
          <w:ilvl w:val="0"/>
          <w:numId w:val="4"/>
        </w:numPr>
        <w:spacing w:after="0" w:line="240" w:lineRule="auto"/>
        <w:rPr>
          <w:rFonts w:asciiTheme="majorHAnsi" w:eastAsia="Times New Roman" w:hAnsiTheme="majorHAnsi" w:cstheme="majorHAnsi"/>
          <w:color w:val="222222"/>
          <w:szCs w:val="24"/>
          <w:lang w:eastAsia="en-CA"/>
        </w:rPr>
      </w:pPr>
      <w:r w:rsidRPr="00363EF8">
        <w:rPr>
          <w:rFonts w:asciiTheme="majorHAnsi" w:eastAsia="Times New Roman" w:hAnsiTheme="majorHAnsi" w:cstheme="majorHAnsi"/>
          <w:b/>
          <w:color w:val="222222"/>
          <w:szCs w:val="24"/>
          <w:lang w:eastAsia="en-CA"/>
        </w:rPr>
        <w:t>GLSE</w:t>
      </w:r>
      <w:r w:rsidR="00F66175">
        <w:rPr>
          <w:rFonts w:asciiTheme="majorHAnsi" w:eastAsia="Times New Roman" w:hAnsiTheme="majorHAnsi" w:cstheme="majorHAnsi"/>
          <w:b/>
          <w:color w:val="222222"/>
          <w:szCs w:val="24"/>
          <w:lang w:eastAsia="en-CA"/>
        </w:rPr>
        <w:t xml:space="preserve"> Legend Table.pdf</w:t>
      </w:r>
      <w:r w:rsidR="00F2399B" w:rsidRPr="00363EF8">
        <w:rPr>
          <w:rFonts w:asciiTheme="majorHAnsi" w:eastAsia="Times New Roman" w:hAnsiTheme="majorHAnsi" w:cstheme="majorHAnsi"/>
          <w:b/>
          <w:color w:val="222222"/>
          <w:szCs w:val="24"/>
          <w:lang w:eastAsia="en-CA"/>
        </w:rPr>
        <w:t xml:space="preserve"> </w:t>
      </w:r>
      <w:r w:rsidRPr="00363EF8">
        <w:rPr>
          <w:rFonts w:asciiTheme="majorHAnsi" w:eastAsia="Times New Roman" w:hAnsiTheme="majorHAnsi" w:cstheme="majorHAnsi"/>
          <w:color w:val="222222"/>
          <w:szCs w:val="24"/>
          <w:lang w:eastAsia="en-CA"/>
        </w:rPr>
        <w:t>- A pdf document containing decision keys to aid in assigning ecosites using ecological criteria and a hierarchically organized catalogue that describes all the ecological components of Great Lakes Shoreline ecological features.</w:t>
      </w:r>
    </w:p>
    <w:p w14:paraId="6F777814" w14:textId="77777777" w:rsidR="00F66175" w:rsidRPr="00F66175" w:rsidRDefault="00F66175" w:rsidP="00F66175">
      <w:pPr>
        <w:pStyle w:val="ListParagraph"/>
        <w:spacing w:after="0" w:line="240" w:lineRule="auto"/>
        <w:ind w:left="180"/>
        <w:rPr>
          <w:rFonts w:asciiTheme="majorHAnsi" w:eastAsia="Times New Roman" w:hAnsiTheme="majorHAnsi" w:cstheme="majorHAnsi"/>
          <w:b/>
          <w:color w:val="222222"/>
          <w:szCs w:val="24"/>
          <w:lang w:eastAsia="en-CA"/>
        </w:rPr>
      </w:pPr>
    </w:p>
    <w:p w14:paraId="75E0C29C" w14:textId="28055415" w:rsidR="00D23039" w:rsidRPr="00363EF8" w:rsidRDefault="00F66175" w:rsidP="00D23039">
      <w:pPr>
        <w:pStyle w:val="ListParagraph"/>
        <w:numPr>
          <w:ilvl w:val="0"/>
          <w:numId w:val="4"/>
        </w:numPr>
        <w:spacing w:after="0" w:line="240" w:lineRule="auto"/>
        <w:rPr>
          <w:rFonts w:asciiTheme="majorHAnsi" w:eastAsia="Times New Roman" w:hAnsiTheme="majorHAnsi" w:cstheme="majorHAnsi"/>
          <w:b/>
          <w:color w:val="222222"/>
          <w:szCs w:val="24"/>
          <w:lang w:eastAsia="en-CA"/>
        </w:rPr>
      </w:pPr>
      <w:r w:rsidRPr="00F66175">
        <w:rPr>
          <w:rFonts w:asciiTheme="majorHAnsi" w:eastAsia="Times New Roman" w:hAnsiTheme="majorHAnsi" w:cstheme="majorHAnsi"/>
          <w:b/>
          <w:bCs/>
          <w:color w:val="222222"/>
          <w:szCs w:val="24"/>
          <w:lang w:eastAsia="en-CA"/>
        </w:rPr>
        <w:t>Great Lakes Shoreline Ecosystem Inventory V 3.0.gdb</w:t>
      </w:r>
      <w:r>
        <w:rPr>
          <w:rFonts w:asciiTheme="majorHAnsi" w:eastAsia="Times New Roman" w:hAnsiTheme="majorHAnsi" w:cstheme="majorHAnsi"/>
          <w:color w:val="222222"/>
          <w:szCs w:val="24"/>
          <w:lang w:eastAsia="en-CA"/>
        </w:rPr>
        <w:t xml:space="preserve"> - </w:t>
      </w:r>
      <w:r w:rsidR="00F2399B" w:rsidRPr="00363EF8">
        <w:rPr>
          <w:rFonts w:asciiTheme="majorHAnsi" w:eastAsia="Times New Roman" w:hAnsiTheme="majorHAnsi" w:cstheme="majorHAnsi"/>
          <w:color w:val="222222"/>
          <w:szCs w:val="24"/>
          <w:lang w:eastAsia="en-CA"/>
        </w:rPr>
        <w:t>A geodatabase containing</w:t>
      </w:r>
      <w:r w:rsidR="00F2399B" w:rsidRPr="00363EF8">
        <w:rPr>
          <w:rFonts w:asciiTheme="majorHAnsi" w:eastAsia="Times New Roman" w:hAnsiTheme="majorHAnsi" w:cstheme="majorHAnsi"/>
          <w:b/>
          <w:color w:val="222222"/>
          <w:szCs w:val="24"/>
          <w:lang w:eastAsia="en-CA"/>
        </w:rPr>
        <w:t xml:space="preserve"> </w:t>
      </w:r>
      <w:r w:rsidR="00F2399B" w:rsidRPr="00363EF8">
        <w:rPr>
          <w:rFonts w:asciiTheme="majorHAnsi" w:eastAsia="Times New Roman" w:hAnsiTheme="majorHAnsi" w:cstheme="majorHAnsi"/>
          <w:color w:val="222222"/>
          <w:szCs w:val="24"/>
          <w:lang w:eastAsia="en-CA"/>
        </w:rPr>
        <w:t>the</w:t>
      </w:r>
      <w:r w:rsidR="00F2399B" w:rsidRPr="00363EF8">
        <w:rPr>
          <w:rFonts w:asciiTheme="majorHAnsi" w:eastAsia="Times New Roman" w:hAnsiTheme="majorHAnsi" w:cstheme="majorHAnsi"/>
          <w:b/>
          <w:color w:val="222222"/>
          <w:szCs w:val="24"/>
          <w:lang w:eastAsia="en-CA"/>
        </w:rPr>
        <w:t xml:space="preserve"> </w:t>
      </w:r>
      <w:r w:rsidR="00D23039" w:rsidRPr="00363EF8">
        <w:rPr>
          <w:rFonts w:asciiTheme="majorHAnsi" w:eastAsia="Times New Roman" w:hAnsiTheme="majorHAnsi" w:cstheme="majorHAnsi"/>
          <w:color w:val="222222"/>
          <w:szCs w:val="24"/>
          <w:lang w:eastAsia="en-CA"/>
        </w:rPr>
        <w:t xml:space="preserve">feature dataset containing the </w:t>
      </w:r>
      <w:r w:rsidR="00F2399B" w:rsidRPr="00363EF8">
        <w:rPr>
          <w:rFonts w:asciiTheme="majorHAnsi" w:eastAsia="Times New Roman" w:hAnsiTheme="majorHAnsi" w:cstheme="majorHAnsi"/>
          <w:color w:val="222222"/>
          <w:szCs w:val="24"/>
          <w:lang w:eastAsia="en-CA"/>
        </w:rPr>
        <w:t xml:space="preserve">following feature </w:t>
      </w:r>
      <w:r w:rsidR="00D23039" w:rsidRPr="00363EF8">
        <w:rPr>
          <w:rFonts w:asciiTheme="majorHAnsi" w:eastAsia="Times New Roman" w:hAnsiTheme="majorHAnsi" w:cstheme="majorHAnsi"/>
          <w:color w:val="222222"/>
          <w:szCs w:val="24"/>
          <w:lang w:eastAsia="en-CA"/>
        </w:rPr>
        <w:t>classes</w:t>
      </w:r>
      <w:r w:rsidR="00F2399B" w:rsidRPr="00363EF8">
        <w:rPr>
          <w:rFonts w:asciiTheme="majorHAnsi" w:eastAsia="Times New Roman" w:hAnsiTheme="majorHAnsi" w:cstheme="majorHAnsi"/>
          <w:color w:val="222222"/>
          <w:szCs w:val="24"/>
          <w:lang w:eastAsia="en-CA"/>
        </w:rPr>
        <w:t>:</w:t>
      </w:r>
    </w:p>
    <w:p w14:paraId="4A96D567" w14:textId="554677EC" w:rsidR="00745F2B" w:rsidRPr="00745F2B" w:rsidRDefault="00745F2B" w:rsidP="00745F2B">
      <w:pPr>
        <w:numPr>
          <w:ilvl w:val="0"/>
          <w:numId w:val="7"/>
        </w:numPr>
        <w:shd w:val="clear" w:color="auto" w:fill="FFFFFF"/>
        <w:spacing w:before="100" w:beforeAutospacing="1" w:after="100" w:afterAutospacing="1" w:line="240" w:lineRule="auto"/>
        <w:rPr>
          <w:rFonts w:asciiTheme="majorHAnsi" w:eastAsia="Times New Roman" w:hAnsiTheme="majorHAnsi" w:cstheme="majorHAnsi"/>
          <w:color w:val="000000"/>
          <w:sz w:val="21"/>
          <w:szCs w:val="21"/>
          <w:lang w:eastAsia="en-CA"/>
        </w:rPr>
      </w:pPr>
      <w:r w:rsidRPr="00745F2B">
        <w:rPr>
          <w:rFonts w:asciiTheme="majorHAnsi" w:eastAsia="Times New Roman" w:hAnsiTheme="majorHAnsi" w:cstheme="majorHAnsi"/>
          <w:b/>
          <w:bCs/>
          <w:color w:val="222222"/>
          <w:sz w:val="21"/>
          <w:szCs w:val="21"/>
          <w:lang w:eastAsia="en-CA"/>
        </w:rPr>
        <w:t>Primary_Ecosites </w:t>
      </w:r>
      <w:r w:rsidRPr="00745F2B">
        <w:rPr>
          <w:rFonts w:asciiTheme="majorHAnsi" w:eastAsia="Times New Roman" w:hAnsiTheme="majorHAnsi" w:cstheme="majorHAnsi"/>
          <w:color w:val="222222"/>
          <w:sz w:val="21"/>
          <w:szCs w:val="21"/>
          <w:lang w:eastAsia="en-CA"/>
        </w:rPr>
        <w:t>– Polygons with primary ecosite attributing mapped to a ½ hectare minimum mapping unit</w:t>
      </w:r>
      <w:r w:rsidR="00363EF8">
        <w:rPr>
          <w:rFonts w:asciiTheme="majorHAnsi" w:eastAsia="Times New Roman" w:hAnsiTheme="majorHAnsi" w:cstheme="majorHAnsi"/>
          <w:color w:val="222222"/>
          <w:sz w:val="21"/>
          <w:szCs w:val="21"/>
          <w:lang w:eastAsia="en-CA"/>
        </w:rPr>
        <w:t>.</w:t>
      </w:r>
    </w:p>
    <w:p w14:paraId="1785BEA4" w14:textId="0B737EDD" w:rsidR="00745F2B" w:rsidRPr="00745F2B" w:rsidRDefault="00745F2B" w:rsidP="00745F2B">
      <w:pPr>
        <w:numPr>
          <w:ilvl w:val="0"/>
          <w:numId w:val="7"/>
        </w:numPr>
        <w:shd w:val="clear" w:color="auto" w:fill="FFFFFF"/>
        <w:spacing w:before="100" w:beforeAutospacing="1" w:after="100" w:afterAutospacing="1" w:line="240" w:lineRule="auto"/>
        <w:rPr>
          <w:rFonts w:asciiTheme="majorHAnsi" w:eastAsia="Times New Roman" w:hAnsiTheme="majorHAnsi" w:cstheme="majorHAnsi"/>
          <w:color w:val="000000"/>
          <w:sz w:val="21"/>
          <w:szCs w:val="21"/>
          <w:lang w:eastAsia="en-CA"/>
        </w:rPr>
      </w:pPr>
      <w:r w:rsidRPr="00745F2B">
        <w:rPr>
          <w:rFonts w:asciiTheme="majorHAnsi" w:eastAsia="Times New Roman" w:hAnsiTheme="majorHAnsi" w:cstheme="majorHAnsi"/>
          <w:b/>
          <w:bCs/>
          <w:color w:val="222222"/>
          <w:sz w:val="21"/>
          <w:szCs w:val="21"/>
          <w:lang w:eastAsia="en-CA"/>
        </w:rPr>
        <w:t>Secondary_Ecosites </w:t>
      </w:r>
      <w:r w:rsidRPr="00745F2B">
        <w:rPr>
          <w:rFonts w:asciiTheme="majorHAnsi" w:eastAsia="Times New Roman" w:hAnsiTheme="majorHAnsi" w:cstheme="majorHAnsi"/>
          <w:color w:val="222222"/>
          <w:sz w:val="21"/>
          <w:szCs w:val="21"/>
          <w:lang w:eastAsia="en-CA"/>
        </w:rPr>
        <w:t>–Points contained within primary ecosite polygons identifying secondary ecosites using ecosite attribution</w:t>
      </w:r>
      <w:r w:rsidR="00363EF8">
        <w:rPr>
          <w:rFonts w:asciiTheme="majorHAnsi" w:eastAsia="Times New Roman" w:hAnsiTheme="majorHAnsi" w:cstheme="majorHAnsi"/>
          <w:color w:val="222222"/>
          <w:sz w:val="21"/>
          <w:szCs w:val="21"/>
          <w:lang w:eastAsia="en-CA"/>
        </w:rPr>
        <w:t>.</w:t>
      </w:r>
    </w:p>
    <w:p w14:paraId="00EF547A" w14:textId="23E58B73" w:rsidR="00745F2B" w:rsidRPr="00745F2B" w:rsidRDefault="000F31A2" w:rsidP="00745F2B">
      <w:pPr>
        <w:numPr>
          <w:ilvl w:val="0"/>
          <w:numId w:val="7"/>
        </w:numPr>
        <w:shd w:val="clear" w:color="auto" w:fill="FFFFFF"/>
        <w:spacing w:before="100" w:beforeAutospacing="1" w:after="100" w:afterAutospacing="1" w:line="240" w:lineRule="auto"/>
        <w:rPr>
          <w:rFonts w:asciiTheme="majorHAnsi" w:eastAsia="Times New Roman" w:hAnsiTheme="majorHAnsi" w:cstheme="majorHAnsi"/>
          <w:color w:val="000000"/>
          <w:sz w:val="21"/>
          <w:szCs w:val="21"/>
          <w:lang w:eastAsia="en-CA"/>
        </w:rPr>
      </w:pPr>
      <w:r>
        <w:rPr>
          <w:rFonts w:asciiTheme="majorHAnsi" w:eastAsia="Times New Roman" w:hAnsiTheme="majorHAnsi" w:cstheme="majorHAnsi"/>
          <w:b/>
          <w:bCs/>
          <w:color w:val="222222"/>
          <w:sz w:val="21"/>
          <w:szCs w:val="21"/>
          <w:lang w:eastAsia="en-CA"/>
        </w:rPr>
        <w:t>GLSE_Survey_Locations</w:t>
      </w:r>
      <w:r w:rsidR="00745F2B" w:rsidRPr="00745F2B">
        <w:rPr>
          <w:rFonts w:asciiTheme="majorHAnsi" w:eastAsia="Times New Roman" w:hAnsiTheme="majorHAnsi" w:cstheme="majorHAnsi"/>
          <w:color w:val="222222"/>
          <w:sz w:val="21"/>
          <w:szCs w:val="21"/>
          <w:lang w:eastAsia="en-CA"/>
        </w:rPr>
        <w:t xml:space="preserve"> – A point layer that identifies </w:t>
      </w:r>
      <w:r w:rsidR="00F66175">
        <w:rPr>
          <w:rFonts w:asciiTheme="majorHAnsi" w:eastAsia="Times New Roman" w:hAnsiTheme="majorHAnsi" w:cstheme="majorHAnsi"/>
          <w:color w:val="222222"/>
          <w:sz w:val="21"/>
          <w:szCs w:val="21"/>
          <w:lang w:eastAsia="en-CA"/>
        </w:rPr>
        <w:t xml:space="preserve">the location of </w:t>
      </w:r>
      <w:r w:rsidR="00745F2B" w:rsidRPr="00745F2B">
        <w:rPr>
          <w:rFonts w:asciiTheme="majorHAnsi" w:eastAsia="Times New Roman" w:hAnsiTheme="majorHAnsi" w:cstheme="majorHAnsi"/>
          <w:color w:val="222222"/>
          <w:sz w:val="21"/>
          <w:szCs w:val="21"/>
          <w:lang w:eastAsia="en-CA"/>
        </w:rPr>
        <w:t>ground plots</w:t>
      </w:r>
      <w:r>
        <w:rPr>
          <w:rFonts w:asciiTheme="majorHAnsi" w:eastAsia="Times New Roman" w:hAnsiTheme="majorHAnsi" w:cstheme="majorHAnsi"/>
          <w:color w:val="222222"/>
          <w:sz w:val="21"/>
          <w:szCs w:val="21"/>
          <w:lang w:eastAsia="en-CA"/>
        </w:rPr>
        <w:t xml:space="preserve"> and is tabularly related to </w:t>
      </w:r>
      <w:r w:rsidR="00EF1532">
        <w:rPr>
          <w:rFonts w:asciiTheme="majorHAnsi" w:eastAsia="Times New Roman" w:hAnsiTheme="majorHAnsi" w:cstheme="majorHAnsi"/>
          <w:color w:val="222222"/>
          <w:sz w:val="21"/>
          <w:szCs w:val="21"/>
          <w:lang w:eastAsia="en-CA"/>
        </w:rPr>
        <w:t>“</w:t>
      </w:r>
      <w:r w:rsidR="00EF1532" w:rsidRPr="00EF1532">
        <w:rPr>
          <w:rFonts w:asciiTheme="majorHAnsi" w:eastAsia="Times New Roman" w:hAnsiTheme="majorHAnsi" w:cstheme="majorHAnsi"/>
          <w:color w:val="222222"/>
          <w:sz w:val="21"/>
          <w:szCs w:val="21"/>
          <w:lang w:eastAsia="en-CA"/>
        </w:rPr>
        <w:t>SiteSoilClassification</w:t>
      </w:r>
      <w:r w:rsidR="00EF1532">
        <w:rPr>
          <w:rFonts w:asciiTheme="majorHAnsi" w:eastAsia="Times New Roman" w:hAnsiTheme="majorHAnsi" w:cstheme="majorHAnsi"/>
          <w:color w:val="222222"/>
          <w:sz w:val="21"/>
          <w:szCs w:val="21"/>
          <w:lang w:eastAsia="en-CA"/>
        </w:rPr>
        <w:t>” and “</w:t>
      </w:r>
      <w:r w:rsidR="00EF1532" w:rsidRPr="00EF1532">
        <w:rPr>
          <w:rFonts w:asciiTheme="majorHAnsi" w:eastAsia="Times New Roman" w:hAnsiTheme="majorHAnsi" w:cstheme="majorHAnsi"/>
          <w:color w:val="222222"/>
          <w:sz w:val="21"/>
          <w:szCs w:val="21"/>
          <w:lang w:eastAsia="en-CA"/>
        </w:rPr>
        <w:t>Vegetation</w:t>
      </w:r>
      <w:r w:rsidR="00EF1532">
        <w:rPr>
          <w:rFonts w:asciiTheme="majorHAnsi" w:eastAsia="Times New Roman" w:hAnsiTheme="majorHAnsi" w:cstheme="majorHAnsi"/>
          <w:color w:val="222222"/>
          <w:sz w:val="21"/>
          <w:szCs w:val="21"/>
          <w:lang w:eastAsia="en-CA"/>
        </w:rPr>
        <w:t>” tables. G</w:t>
      </w:r>
      <w:r w:rsidR="005C6958" w:rsidRPr="00363EF8">
        <w:rPr>
          <w:rFonts w:asciiTheme="majorHAnsi" w:eastAsia="Times New Roman" w:hAnsiTheme="majorHAnsi" w:cstheme="majorHAnsi"/>
          <w:color w:val="222222"/>
          <w:sz w:val="21"/>
          <w:szCs w:val="21"/>
          <w:lang w:eastAsia="en-CA"/>
        </w:rPr>
        <w:t xml:space="preserve">round </w:t>
      </w:r>
      <w:r w:rsidR="00EF1532">
        <w:rPr>
          <w:rFonts w:asciiTheme="majorHAnsi" w:eastAsia="Times New Roman" w:hAnsiTheme="majorHAnsi" w:cstheme="majorHAnsi"/>
          <w:color w:val="222222"/>
          <w:sz w:val="21"/>
          <w:szCs w:val="21"/>
          <w:lang w:eastAsia="en-CA"/>
        </w:rPr>
        <w:t>surveyed ecosite name, soils and vegetation species data are accessible via this layer through SiteSoilClassification</w:t>
      </w:r>
      <w:r w:rsidR="00983896">
        <w:rPr>
          <w:rFonts w:asciiTheme="majorHAnsi" w:eastAsia="Times New Roman" w:hAnsiTheme="majorHAnsi" w:cstheme="majorHAnsi"/>
          <w:color w:val="222222"/>
          <w:sz w:val="21"/>
          <w:szCs w:val="21"/>
          <w:lang w:eastAsia="en-CA"/>
        </w:rPr>
        <w:t xml:space="preserve"> </w:t>
      </w:r>
      <w:r w:rsidR="00EF1532">
        <w:rPr>
          <w:rFonts w:asciiTheme="majorHAnsi" w:eastAsia="Times New Roman" w:hAnsiTheme="majorHAnsi" w:cstheme="majorHAnsi"/>
          <w:color w:val="222222"/>
          <w:sz w:val="21"/>
          <w:szCs w:val="21"/>
          <w:lang w:eastAsia="en-CA"/>
        </w:rPr>
        <w:t xml:space="preserve">and </w:t>
      </w:r>
      <w:r w:rsidR="00983896">
        <w:rPr>
          <w:rFonts w:asciiTheme="majorHAnsi" w:eastAsia="Times New Roman" w:hAnsiTheme="majorHAnsi" w:cstheme="majorHAnsi"/>
          <w:color w:val="222222"/>
          <w:sz w:val="21"/>
          <w:szCs w:val="21"/>
          <w:lang w:eastAsia="en-CA"/>
        </w:rPr>
        <w:t>Vegetation relationship classes</w:t>
      </w:r>
      <w:r w:rsidR="00363EF8">
        <w:rPr>
          <w:rFonts w:asciiTheme="majorHAnsi" w:eastAsia="Times New Roman" w:hAnsiTheme="majorHAnsi" w:cstheme="majorHAnsi"/>
          <w:color w:val="222222"/>
          <w:sz w:val="21"/>
          <w:szCs w:val="21"/>
          <w:lang w:eastAsia="en-CA"/>
        </w:rPr>
        <w:t>.</w:t>
      </w:r>
    </w:p>
    <w:p w14:paraId="2648560B" w14:textId="4F53FE56" w:rsidR="00363EF8" w:rsidRPr="00983896" w:rsidRDefault="00983896" w:rsidP="00363EF8">
      <w:pPr>
        <w:numPr>
          <w:ilvl w:val="0"/>
          <w:numId w:val="7"/>
        </w:numPr>
        <w:shd w:val="clear" w:color="auto" w:fill="FFFFFF"/>
        <w:spacing w:before="100" w:beforeAutospacing="1" w:after="100" w:afterAutospacing="1" w:line="240" w:lineRule="auto"/>
        <w:rPr>
          <w:rFonts w:asciiTheme="majorHAnsi" w:eastAsia="Times New Roman" w:hAnsiTheme="majorHAnsi" w:cstheme="majorHAnsi"/>
          <w:b/>
          <w:bCs/>
          <w:color w:val="000000"/>
          <w:sz w:val="21"/>
          <w:szCs w:val="21"/>
          <w:lang w:eastAsia="en-CA"/>
        </w:rPr>
      </w:pPr>
      <w:r w:rsidRPr="00983896">
        <w:rPr>
          <w:rFonts w:asciiTheme="majorHAnsi" w:eastAsia="Times New Roman" w:hAnsiTheme="majorHAnsi" w:cstheme="majorHAnsi"/>
          <w:b/>
          <w:bCs/>
          <w:color w:val="000000"/>
          <w:sz w:val="21"/>
          <w:szCs w:val="21"/>
          <w:lang w:eastAsia="en-CA"/>
        </w:rPr>
        <w:t>SiteSoilClassificationTable</w:t>
      </w:r>
      <w:r>
        <w:rPr>
          <w:rFonts w:asciiTheme="majorHAnsi" w:eastAsia="Times New Roman" w:hAnsiTheme="majorHAnsi" w:cstheme="majorHAnsi"/>
          <w:b/>
          <w:bCs/>
          <w:color w:val="000000"/>
          <w:sz w:val="21"/>
          <w:szCs w:val="21"/>
          <w:lang w:eastAsia="en-CA"/>
        </w:rPr>
        <w:t xml:space="preserve"> </w:t>
      </w:r>
      <w:r>
        <w:rPr>
          <w:rFonts w:asciiTheme="majorHAnsi" w:eastAsia="Times New Roman" w:hAnsiTheme="majorHAnsi" w:cstheme="majorHAnsi"/>
          <w:color w:val="000000"/>
          <w:sz w:val="21"/>
          <w:szCs w:val="21"/>
          <w:lang w:eastAsia="en-CA"/>
        </w:rPr>
        <w:t>–</w:t>
      </w:r>
      <w:r w:rsidRPr="00983896">
        <w:rPr>
          <w:rFonts w:asciiTheme="majorHAnsi" w:eastAsia="Times New Roman" w:hAnsiTheme="majorHAnsi" w:cstheme="majorHAnsi"/>
          <w:color w:val="000000"/>
          <w:sz w:val="21"/>
          <w:szCs w:val="21"/>
          <w:lang w:eastAsia="en-CA"/>
        </w:rPr>
        <w:t xml:space="preserve"> </w:t>
      </w:r>
      <w:r>
        <w:rPr>
          <w:rFonts w:asciiTheme="majorHAnsi" w:eastAsia="Times New Roman" w:hAnsiTheme="majorHAnsi" w:cstheme="majorHAnsi"/>
          <w:color w:val="000000"/>
          <w:sz w:val="21"/>
          <w:szCs w:val="21"/>
          <w:lang w:eastAsia="en-CA"/>
        </w:rPr>
        <w:t>table containing data for soil (e.g., texture, moisture regime, sampling depth) used to determine ecosite. Site ecosite designation is also included. Each unique record is related a unique point location in the GLSE_Survey_Locations layer.</w:t>
      </w:r>
    </w:p>
    <w:p w14:paraId="66D9A470" w14:textId="09C2B6FA" w:rsidR="00983896" w:rsidRPr="008B08F3" w:rsidRDefault="00983896" w:rsidP="00363EF8">
      <w:pPr>
        <w:numPr>
          <w:ilvl w:val="0"/>
          <w:numId w:val="7"/>
        </w:numPr>
        <w:shd w:val="clear" w:color="auto" w:fill="FFFFFF"/>
        <w:spacing w:before="100" w:beforeAutospacing="1" w:after="100" w:afterAutospacing="1" w:line="240" w:lineRule="auto"/>
        <w:rPr>
          <w:rFonts w:asciiTheme="majorHAnsi" w:eastAsia="Times New Roman" w:hAnsiTheme="majorHAnsi" w:cstheme="majorHAnsi"/>
          <w:b/>
          <w:bCs/>
          <w:color w:val="000000"/>
          <w:sz w:val="21"/>
          <w:szCs w:val="21"/>
          <w:lang w:eastAsia="en-CA"/>
        </w:rPr>
      </w:pPr>
      <w:r w:rsidRPr="00983896">
        <w:rPr>
          <w:rFonts w:asciiTheme="majorHAnsi" w:eastAsia="Times New Roman" w:hAnsiTheme="majorHAnsi" w:cstheme="majorHAnsi"/>
          <w:b/>
          <w:bCs/>
          <w:color w:val="000000"/>
          <w:sz w:val="21"/>
          <w:szCs w:val="21"/>
          <w:lang w:eastAsia="en-CA"/>
        </w:rPr>
        <w:t>VegetationTable</w:t>
      </w:r>
      <w:r>
        <w:rPr>
          <w:rFonts w:asciiTheme="majorHAnsi" w:eastAsia="Times New Roman" w:hAnsiTheme="majorHAnsi" w:cstheme="majorHAnsi"/>
          <w:color w:val="000000"/>
          <w:sz w:val="21"/>
          <w:szCs w:val="21"/>
          <w:lang w:eastAsia="en-CA"/>
        </w:rPr>
        <w:t xml:space="preserve"> – table containing vegetative species observations, vegetative height layer assignments (where collected) and vegetation abundance codes (where collected). There are often several vegetation observations for each unique point location in the GLSE_Survey</w:t>
      </w:r>
      <w:r w:rsidR="008B08F3">
        <w:rPr>
          <w:rFonts w:asciiTheme="majorHAnsi" w:eastAsia="Times New Roman" w:hAnsiTheme="majorHAnsi" w:cstheme="majorHAnsi"/>
          <w:color w:val="000000"/>
          <w:sz w:val="21"/>
          <w:szCs w:val="21"/>
          <w:lang w:eastAsia="en-CA"/>
        </w:rPr>
        <w:t>_Locations layer.</w:t>
      </w:r>
    </w:p>
    <w:p w14:paraId="0DF2544A" w14:textId="5C9ACACF" w:rsidR="008B08F3" w:rsidRPr="008B08F3" w:rsidRDefault="008B08F3" w:rsidP="00363EF8">
      <w:pPr>
        <w:numPr>
          <w:ilvl w:val="0"/>
          <w:numId w:val="7"/>
        </w:numPr>
        <w:shd w:val="clear" w:color="auto" w:fill="FFFFFF"/>
        <w:spacing w:before="100" w:beforeAutospacing="1" w:after="100" w:afterAutospacing="1" w:line="240" w:lineRule="auto"/>
        <w:rPr>
          <w:rFonts w:asciiTheme="majorHAnsi" w:eastAsia="Times New Roman" w:hAnsiTheme="majorHAnsi" w:cstheme="majorHAnsi"/>
          <w:b/>
          <w:bCs/>
          <w:color w:val="000000"/>
          <w:sz w:val="21"/>
          <w:szCs w:val="21"/>
          <w:lang w:eastAsia="en-CA"/>
        </w:rPr>
      </w:pPr>
      <w:r>
        <w:rPr>
          <w:rFonts w:asciiTheme="majorHAnsi" w:eastAsia="Times New Roman" w:hAnsiTheme="majorHAnsi" w:cstheme="majorHAnsi"/>
          <w:b/>
          <w:bCs/>
          <w:color w:val="000000"/>
          <w:sz w:val="21"/>
          <w:szCs w:val="21"/>
          <w:lang w:eastAsia="en-CA"/>
        </w:rPr>
        <w:t>*.lyr</w:t>
      </w:r>
      <w:r>
        <w:rPr>
          <w:rFonts w:asciiTheme="majorHAnsi" w:eastAsia="Times New Roman" w:hAnsiTheme="majorHAnsi" w:cstheme="majorHAnsi"/>
          <w:color w:val="000000"/>
          <w:sz w:val="21"/>
          <w:szCs w:val="21"/>
          <w:lang w:eastAsia="en-CA"/>
        </w:rPr>
        <w:t>- Several ESRI layer files with pre-selected symbolization for primary ecosite mapping. Symbolization is provided for several levels of the standard Ecological Land Classification (ELC) hierarchy. From least to most detail in the hierarchy, level symbolization is provided for history, community class, community series and primary and secondary ecosite.</w:t>
      </w:r>
    </w:p>
    <w:p w14:paraId="47E726A7" w14:textId="20387206" w:rsidR="008B08F3" w:rsidRDefault="008B08F3" w:rsidP="008B08F3">
      <w:pPr>
        <w:shd w:val="clear" w:color="auto" w:fill="FFFFFF"/>
        <w:spacing w:before="100" w:beforeAutospacing="1" w:after="100" w:afterAutospacing="1" w:line="240" w:lineRule="auto"/>
        <w:rPr>
          <w:rFonts w:asciiTheme="majorHAnsi" w:eastAsia="Times New Roman" w:hAnsiTheme="majorHAnsi" w:cstheme="majorHAnsi"/>
          <w:b/>
          <w:color w:val="222222"/>
          <w:szCs w:val="24"/>
          <w:lang w:eastAsia="en-CA"/>
        </w:rPr>
      </w:pPr>
      <w:r>
        <w:rPr>
          <w:rFonts w:asciiTheme="majorHAnsi" w:eastAsia="Times New Roman" w:hAnsiTheme="majorHAnsi" w:cstheme="majorHAnsi"/>
          <w:b/>
          <w:color w:val="222222"/>
          <w:szCs w:val="24"/>
          <w:lang w:eastAsia="en-CA"/>
        </w:rPr>
        <w:t>Accessing Ground Survey Site, Soil and Vegetation</w:t>
      </w:r>
    </w:p>
    <w:p w14:paraId="00D454A0" w14:textId="77777777" w:rsidR="00EA3B4C" w:rsidRDefault="008B08F3" w:rsidP="008B08F3">
      <w:pPr>
        <w:shd w:val="clear" w:color="auto" w:fill="FFFFFF"/>
        <w:spacing w:before="100" w:beforeAutospacing="1" w:after="100" w:afterAutospacing="1" w:line="240" w:lineRule="auto"/>
        <w:rPr>
          <w:rFonts w:asciiTheme="majorHAnsi" w:eastAsia="Times New Roman" w:hAnsiTheme="majorHAnsi" w:cstheme="majorHAnsi"/>
          <w:color w:val="222222"/>
          <w:sz w:val="21"/>
          <w:szCs w:val="21"/>
          <w:lang w:eastAsia="en-CA"/>
        </w:rPr>
      </w:pPr>
      <w:r>
        <w:rPr>
          <w:rFonts w:asciiTheme="majorHAnsi" w:eastAsia="Times New Roman" w:hAnsiTheme="majorHAnsi" w:cstheme="majorHAnsi"/>
          <w:bCs/>
          <w:color w:val="222222"/>
          <w:szCs w:val="24"/>
          <w:lang w:eastAsia="en-CA"/>
        </w:rPr>
        <w:t xml:space="preserve">Extensive ground surveying was conducted for the entire </w:t>
      </w:r>
      <w:r w:rsidR="00A43A31">
        <w:rPr>
          <w:rFonts w:asciiTheme="majorHAnsi" w:eastAsia="Times New Roman" w:hAnsiTheme="majorHAnsi" w:cstheme="majorHAnsi"/>
          <w:bCs/>
          <w:color w:val="222222"/>
          <w:szCs w:val="24"/>
          <w:lang w:eastAsia="en-CA"/>
        </w:rPr>
        <w:t>G</w:t>
      </w:r>
      <w:r>
        <w:rPr>
          <w:rFonts w:asciiTheme="majorHAnsi" w:eastAsia="Times New Roman" w:hAnsiTheme="majorHAnsi" w:cstheme="majorHAnsi"/>
          <w:bCs/>
          <w:color w:val="222222"/>
          <w:szCs w:val="24"/>
          <w:lang w:eastAsia="en-CA"/>
        </w:rPr>
        <w:t xml:space="preserve">reat </w:t>
      </w:r>
      <w:r w:rsidR="00A43A31">
        <w:rPr>
          <w:rFonts w:asciiTheme="majorHAnsi" w:eastAsia="Times New Roman" w:hAnsiTheme="majorHAnsi" w:cstheme="majorHAnsi"/>
          <w:bCs/>
          <w:color w:val="222222"/>
          <w:szCs w:val="24"/>
          <w:lang w:eastAsia="en-CA"/>
        </w:rPr>
        <w:t>L</w:t>
      </w:r>
      <w:r>
        <w:rPr>
          <w:rFonts w:asciiTheme="majorHAnsi" w:eastAsia="Times New Roman" w:hAnsiTheme="majorHAnsi" w:cstheme="majorHAnsi"/>
          <w:bCs/>
          <w:color w:val="222222"/>
          <w:szCs w:val="24"/>
          <w:lang w:eastAsia="en-CA"/>
        </w:rPr>
        <w:t xml:space="preserve">akes </w:t>
      </w:r>
      <w:r w:rsidR="00A43A31">
        <w:rPr>
          <w:rFonts w:asciiTheme="majorHAnsi" w:eastAsia="Times New Roman" w:hAnsiTheme="majorHAnsi" w:cstheme="majorHAnsi"/>
          <w:bCs/>
          <w:color w:val="222222"/>
          <w:szCs w:val="24"/>
          <w:lang w:eastAsia="en-CA"/>
        </w:rPr>
        <w:t>S</w:t>
      </w:r>
      <w:r>
        <w:rPr>
          <w:rFonts w:asciiTheme="majorHAnsi" w:eastAsia="Times New Roman" w:hAnsiTheme="majorHAnsi" w:cstheme="majorHAnsi"/>
          <w:bCs/>
          <w:color w:val="222222"/>
          <w:szCs w:val="24"/>
          <w:lang w:eastAsia="en-CA"/>
        </w:rPr>
        <w:t xml:space="preserve">horeline. Survey </w:t>
      </w:r>
      <w:r w:rsidR="00A43A31">
        <w:rPr>
          <w:rFonts w:asciiTheme="majorHAnsi" w:eastAsia="Times New Roman" w:hAnsiTheme="majorHAnsi" w:cstheme="majorHAnsi"/>
          <w:bCs/>
          <w:color w:val="222222"/>
          <w:szCs w:val="24"/>
          <w:lang w:eastAsia="en-CA"/>
        </w:rPr>
        <w:t xml:space="preserve">locations were selected to expand project participant knowledge of ELC surveying and classification, ensure a broad range of ground-based observations to support calibration of the air photo / geo-spatial interpretation </w:t>
      </w:r>
      <w:r>
        <w:rPr>
          <w:rFonts w:asciiTheme="majorHAnsi" w:eastAsia="Times New Roman" w:hAnsiTheme="majorHAnsi" w:cstheme="majorHAnsi"/>
          <w:bCs/>
          <w:color w:val="222222"/>
          <w:szCs w:val="24"/>
          <w:lang w:eastAsia="en-CA"/>
        </w:rPr>
        <w:t>mapping process</w:t>
      </w:r>
      <w:r w:rsidR="00A43A31">
        <w:rPr>
          <w:rFonts w:asciiTheme="majorHAnsi" w:eastAsia="Times New Roman" w:hAnsiTheme="majorHAnsi" w:cstheme="majorHAnsi"/>
          <w:bCs/>
          <w:color w:val="222222"/>
          <w:szCs w:val="24"/>
          <w:lang w:eastAsia="en-CA"/>
        </w:rPr>
        <w:t xml:space="preserve">, and help resolve challenging interpretations identified by mapping staff during the map delineation and attribution process. This data can be accessed in ESRI visualization software (i.e., ArcMap or ArcPro) by adding the </w:t>
      </w:r>
      <w:r w:rsidR="00A43A31">
        <w:rPr>
          <w:rFonts w:asciiTheme="majorHAnsi" w:eastAsia="Times New Roman" w:hAnsiTheme="majorHAnsi" w:cstheme="majorHAnsi"/>
          <w:b/>
          <w:bCs/>
          <w:color w:val="222222"/>
          <w:sz w:val="21"/>
          <w:szCs w:val="21"/>
          <w:lang w:eastAsia="en-CA"/>
        </w:rPr>
        <w:t>GLSE_Survey_Locations</w:t>
      </w:r>
      <w:r w:rsidR="00A43A31">
        <w:rPr>
          <w:rFonts w:asciiTheme="majorHAnsi" w:eastAsia="Times New Roman" w:hAnsiTheme="majorHAnsi" w:cstheme="majorHAnsi"/>
          <w:b/>
          <w:bCs/>
          <w:color w:val="222222"/>
          <w:sz w:val="21"/>
          <w:szCs w:val="21"/>
          <w:lang w:eastAsia="en-CA"/>
        </w:rPr>
        <w:t xml:space="preserve"> </w:t>
      </w:r>
      <w:r w:rsidR="00A43A31" w:rsidRPr="00A43A31">
        <w:rPr>
          <w:rFonts w:asciiTheme="majorHAnsi" w:eastAsia="Times New Roman" w:hAnsiTheme="majorHAnsi" w:cstheme="majorHAnsi"/>
          <w:color w:val="222222"/>
          <w:sz w:val="21"/>
          <w:szCs w:val="21"/>
          <w:lang w:eastAsia="en-CA"/>
        </w:rPr>
        <w:t>layer</w:t>
      </w:r>
      <w:r w:rsidR="00A43A31">
        <w:rPr>
          <w:rFonts w:asciiTheme="majorHAnsi" w:eastAsia="Times New Roman" w:hAnsiTheme="majorHAnsi" w:cstheme="majorHAnsi"/>
          <w:b/>
          <w:bCs/>
          <w:color w:val="222222"/>
          <w:sz w:val="21"/>
          <w:szCs w:val="21"/>
          <w:lang w:eastAsia="en-CA"/>
        </w:rPr>
        <w:t xml:space="preserve"> </w:t>
      </w:r>
      <w:r w:rsidR="00A43A31" w:rsidRPr="00A43A31">
        <w:rPr>
          <w:rFonts w:asciiTheme="majorHAnsi" w:eastAsia="Times New Roman" w:hAnsiTheme="majorHAnsi" w:cstheme="majorHAnsi"/>
          <w:color w:val="222222"/>
          <w:sz w:val="21"/>
          <w:szCs w:val="21"/>
          <w:lang w:eastAsia="en-CA"/>
        </w:rPr>
        <w:t>into</w:t>
      </w:r>
      <w:r w:rsidR="00A43A31">
        <w:rPr>
          <w:rFonts w:asciiTheme="majorHAnsi" w:eastAsia="Times New Roman" w:hAnsiTheme="majorHAnsi" w:cstheme="majorHAnsi"/>
          <w:b/>
          <w:bCs/>
          <w:color w:val="222222"/>
          <w:sz w:val="21"/>
          <w:szCs w:val="21"/>
          <w:lang w:eastAsia="en-CA"/>
        </w:rPr>
        <w:t xml:space="preserve"> </w:t>
      </w:r>
      <w:r w:rsidR="00A43A31" w:rsidRPr="00A43A31">
        <w:rPr>
          <w:rFonts w:asciiTheme="majorHAnsi" w:eastAsia="Times New Roman" w:hAnsiTheme="majorHAnsi" w:cstheme="majorHAnsi"/>
          <w:color w:val="222222"/>
          <w:sz w:val="21"/>
          <w:szCs w:val="21"/>
          <w:lang w:eastAsia="en-CA"/>
        </w:rPr>
        <w:t>the</w:t>
      </w:r>
      <w:r w:rsidR="00A43A31">
        <w:rPr>
          <w:rFonts w:asciiTheme="majorHAnsi" w:eastAsia="Times New Roman" w:hAnsiTheme="majorHAnsi" w:cstheme="majorHAnsi"/>
          <w:b/>
          <w:bCs/>
          <w:color w:val="222222"/>
          <w:sz w:val="21"/>
          <w:szCs w:val="21"/>
          <w:lang w:eastAsia="en-CA"/>
        </w:rPr>
        <w:t xml:space="preserve"> </w:t>
      </w:r>
      <w:r w:rsidR="00A43A31" w:rsidRPr="00A43A31">
        <w:rPr>
          <w:rFonts w:asciiTheme="majorHAnsi" w:eastAsia="Times New Roman" w:hAnsiTheme="majorHAnsi" w:cstheme="majorHAnsi"/>
          <w:color w:val="222222"/>
          <w:sz w:val="21"/>
          <w:szCs w:val="21"/>
          <w:lang w:eastAsia="en-CA"/>
        </w:rPr>
        <w:t>software</w:t>
      </w:r>
      <w:r w:rsidR="00A43A31">
        <w:rPr>
          <w:rFonts w:asciiTheme="majorHAnsi" w:eastAsia="Times New Roman" w:hAnsiTheme="majorHAnsi" w:cstheme="majorHAnsi"/>
          <w:color w:val="222222"/>
          <w:sz w:val="21"/>
          <w:szCs w:val="21"/>
          <w:lang w:eastAsia="en-CA"/>
        </w:rPr>
        <w:t xml:space="preserve">. </w:t>
      </w:r>
      <w:r w:rsidR="00A43A31" w:rsidRPr="00EA3B4C">
        <w:rPr>
          <w:rFonts w:asciiTheme="majorHAnsi" w:eastAsia="Times New Roman" w:hAnsiTheme="majorHAnsi" w:cstheme="majorHAnsi"/>
          <w:b/>
          <w:bCs/>
          <w:color w:val="222222"/>
          <w:sz w:val="21"/>
          <w:szCs w:val="21"/>
          <w:lang w:eastAsia="en-CA"/>
        </w:rPr>
        <w:t xml:space="preserve">The actual field data can be </w:t>
      </w:r>
      <w:r w:rsidR="00EA3B4C" w:rsidRPr="00EA3B4C">
        <w:rPr>
          <w:rFonts w:asciiTheme="majorHAnsi" w:eastAsia="Times New Roman" w:hAnsiTheme="majorHAnsi" w:cstheme="majorHAnsi"/>
          <w:b/>
          <w:bCs/>
          <w:color w:val="222222"/>
          <w:sz w:val="21"/>
          <w:szCs w:val="21"/>
          <w:lang w:eastAsia="en-CA"/>
        </w:rPr>
        <w:t>reviewed using two methods</w:t>
      </w:r>
      <w:r w:rsidR="00EA3B4C">
        <w:rPr>
          <w:rFonts w:asciiTheme="majorHAnsi" w:eastAsia="Times New Roman" w:hAnsiTheme="majorHAnsi" w:cstheme="majorHAnsi"/>
          <w:b/>
          <w:bCs/>
          <w:color w:val="222222"/>
          <w:sz w:val="21"/>
          <w:szCs w:val="21"/>
          <w:lang w:eastAsia="en-CA"/>
        </w:rPr>
        <w:t>:</w:t>
      </w:r>
      <w:r w:rsidR="00EA3B4C">
        <w:rPr>
          <w:rFonts w:asciiTheme="majorHAnsi" w:eastAsia="Times New Roman" w:hAnsiTheme="majorHAnsi" w:cstheme="majorHAnsi"/>
          <w:color w:val="222222"/>
          <w:sz w:val="21"/>
          <w:szCs w:val="21"/>
          <w:lang w:eastAsia="en-CA"/>
        </w:rPr>
        <w:t xml:space="preserve"> </w:t>
      </w:r>
    </w:p>
    <w:p w14:paraId="64F6D4C8" w14:textId="355E2750" w:rsidR="00EA3B4C" w:rsidRPr="00EA3B4C" w:rsidRDefault="00EA3B4C" w:rsidP="00EA3B4C">
      <w:pPr>
        <w:pStyle w:val="ListParagraph"/>
        <w:numPr>
          <w:ilvl w:val="1"/>
          <w:numId w:val="4"/>
        </w:numPr>
        <w:shd w:val="clear" w:color="auto" w:fill="FFFFFF"/>
        <w:spacing w:before="100" w:beforeAutospacing="1" w:after="100" w:afterAutospacing="1" w:line="240" w:lineRule="auto"/>
        <w:rPr>
          <w:rFonts w:asciiTheme="majorHAnsi" w:eastAsia="Times New Roman" w:hAnsiTheme="majorHAnsi" w:cstheme="majorHAnsi"/>
          <w:color w:val="000000"/>
          <w:sz w:val="21"/>
          <w:szCs w:val="21"/>
          <w:lang w:eastAsia="en-CA"/>
        </w:rPr>
      </w:pPr>
      <w:r w:rsidRPr="00EA3B4C">
        <w:rPr>
          <w:rFonts w:asciiTheme="majorHAnsi" w:eastAsia="Times New Roman" w:hAnsiTheme="majorHAnsi" w:cstheme="majorHAnsi"/>
          <w:color w:val="222222"/>
          <w:sz w:val="21"/>
          <w:szCs w:val="21"/>
          <w:lang w:eastAsia="en-CA"/>
        </w:rPr>
        <w:t>The first involves simply selecting the information tool in ArcMap or ArcPro (</w:t>
      </w:r>
      <w:r w:rsidR="00C37CCF">
        <w:rPr>
          <w:noProof/>
        </w:rPr>
        <w:drawing>
          <wp:inline distT="0" distB="0" distL="0" distR="0" wp14:anchorId="7816E7C0" wp14:editId="21C599BA">
            <wp:extent cx="200025" cy="238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238125"/>
                    </a:xfrm>
                    <a:prstGeom prst="rect">
                      <a:avLst/>
                    </a:prstGeom>
                  </pic:spPr>
                </pic:pic>
              </a:graphicData>
            </a:graphic>
          </wp:inline>
        </w:drawing>
      </w:r>
      <w:r w:rsidRPr="00EA3B4C">
        <w:rPr>
          <w:rFonts w:asciiTheme="majorHAnsi" w:eastAsia="Times New Roman" w:hAnsiTheme="majorHAnsi" w:cstheme="majorHAnsi"/>
          <w:color w:val="222222"/>
          <w:sz w:val="21"/>
          <w:szCs w:val="21"/>
          <w:lang w:eastAsia="en-CA"/>
        </w:rPr>
        <w:t xml:space="preserve">) and using it to click on a point in the </w:t>
      </w:r>
      <w:r w:rsidRPr="00EA3B4C">
        <w:rPr>
          <w:rFonts w:asciiTheme="majorHAnsi" w:eastAsia="Times New Roman" w:hAnsiTheme="majorHAnsi" w:cstheme="majorHAnsi"/>
          <w:b/>
          <w:bCs/>
          <w:color w:val="222222"/>
          <w:sz w:val="21"/>
          <w:szCs w:val="21"/>
          <w:lang w:eastAsia="en-CA"/>
        </w:rPr>
        <w:t>GLSE_Survey_Locations</w:t>
      </w:r>
      <w:r w:rsidRPr="00EA3B4C">
        <w:rPr>
          <w:rFonts w:asciiTheme="majorHAnsi" w:eastAsia="Times New Roman" w:hAnsiTheme="majorHAnsi" w:cstheme="majorHAnsi"/>
          <w:b/>
          <w:bCs/>
          <w:color w:val="222222"/>
          <w:sz w:val="21"/>
          <w:szCs w:val="21"/>
          <w:lang w:eastAsia="en-CA"/>
        </w:rPr>
        <w:t xml:space="preserve"> layer. </w:t>
      </w:r>
      <w:r w:rsidRPr="00EA3B4C">
        <w:rPr>
          <w:rFonts w:asciiTheme="majorHAnsi" w:eastAsia="Times New Roman" w:hAnsiTheme="majorHAnsi" w:cstheme="majorHAnsi"/>
          <w:color w:val="222222"/>
          <w:sz w:val="21"/>
          <w:szCs w:val="21"/>
          <w:lang w:eastAsia="en-CA"/>
        </w:rPr>
        <w:t>The</w:t>
      </w:r>
      <w:r w:rsidRPr="00EA3B4C">
        <w:rPr>
          <w:rFonts w:asciiTheme="majorHAnsi" w:eastAsia="Times New Roman" w:hAnsiTheme="majorHAnsi" w:cstheme="majorHAnsi"/>
          <w:b/>
          <w:bCs/>
          <w:color w:val="222222"/>
          <w:sz w:val="21"/>
          <w:szCs w:val="21"/>
          <w:lang w:eastAsia="en-CA"/>
        </w:rPr>
        <w:t xml:space="preserve"> </w:t>
      </w:r>
      <w:r w:rsidRPr="00EA3B4C">
        <w:rPr>
          <w:rFonts w:asciiTheme="majorHAnsi" w:eastAsia="Times New Roman" w:hAnsiTheme="majorHAnsi" w:cstheme="majorHAnsi"/>
          <w:color w:val="222222"/>
          <w:sz w:val="21"/>
          <w:szCs w:val="21"/>
          <w:lang w:eastAsia="en-CA"/>
        </w:rPr>
        <w:t>resultant</w:t>
      </w:r>
      <w:r w:rsidRPr="00EA3B4C">
        <w:rPr>
          <w:rFonts w:asciiTheme="majorHAnsi" w:eastAsia="Times New Roman" w:hAnsiTheme="majorHAnsi" w:cstheme="majorHAnsi"/>
          <w:b/>
          <w:bCs/>
          <w:color w:val="222222"/>
          <w:sz w:val="21"/>
          <w:szCs w:val="21"/>
          <w:lang w:eastAsia="en-CA"/>
        </w:rPr>
        <w:t xml:space="preserve"> </w:t>
      </w:r>
      <w:r w:rsidRPr="00EA3B4C">
        <w:rPr>
          <w:rFonts w:asciiTheme="majorHAnsi" w:eastAsia="Times New Roman" w:hAnsiTheme="majorHAnsi" w:cstheme="majorHAnsi"/>
          <w:color w:val="222222"/>
          <w:sz w:val="21"/>
          <w:szCs w:val="21"/>
          <w:lang w:eastAsia="en-CA"/>
        </w:rPr>
        <w:t xml:space="preserve">pop up window will display the field data. </w:t>
      </w:r>
    </w:p>
    <w:p w14:paraId="307B0CF3" w14:textId="0A7FCCC1" w:rsidR="008B08F3" w:rsidRPr="00EA3B4C" w:rsidRDefault="00EA3B4C" w:rsidP="00EA3B4C">
      <w:pPr>
        <w:pStyle w:val="ListParagraph"/>
        <w:numPr>
          <w:ilvl w:val="1"/>
          <w:numId w:val="4"/>
        </w:numPr>
        <w:shd w:val="clear" w:color="auto" w:fill="FFFFFF"/>
        <w:spacing w:before="100" w:beforeAutospacing="1" w:after="100" w:afterAutospacing="1" w:line="240" w:lineRule="auto"/>
        <w:rPr>
          <w:rFonts w:asciiTheme="majorHAnsi" w:eastAsia="Times New Roman" w:hAnsiTheme="majorHAnsi" w:cstheme="majorHAnsi"/>
          <w:color w:val="000000"/>
          <w:sz w:val="21"/>
          <w:szCs w:val="21"/>
          <w:lang w:eastAsia="en-CA"/>
        </w:rPr>
      </w:pPr>
      <w:r w:rsidRPr="00EA3B4C">
        <w:rPr>
          <w:rFonts w:asciiTheme="majorHAnsi" w:eastAsia="Times New Roman" w:hAnsiTheme="majorHAnsi" w:cstheme="majorHAnsi"/>
          <w:color w:val="222222"/>
          <w:sz w:val="21"/>
          <w:szCs w:val="21"/>
          <w:lang w:eastAsia="en-CA"/>
        </w:rPr>
        <w:t xml:space="preserve">Alternatively you can open up the attribute table for the survey locations layer by right </w:t>
      </w:r>
      <w:r>
        <w:rPr>
          <w:rFonts w:asciiTheme="majorHAnsi" w:eastAsia="Times New Roman" w:hAnsiTheme="majorHAnsi" w:cstheme="majorHAnsi"/>
          <w:color w:val="222222"/>
          <w:sz w:val="21"/>
          <w:szCs w:val="21"/>
          <w:lang w:eastAsia="en-CA"/>
        </w:rPr>
        <w:t xml:space="preserve">clicking on the layer in the table of contents and selecting “Attribute Table” in the resultant popup window. </w:t>
      </w:r>
      <w:r w:rsidR="00C37CCF">
        <w:rPr>
          <w:rFonts w:asciiTheme="majorHAnsi" w:eastAsia="Times New Roman" w:hAnsiTheme="majorHAnsi" w:cstheme="majorHAnsi"/>
          <w:color w:val="222222"/>
          <w:sz w:val="21"/>
          <w:szCs w:val="21"/>
          <w:lang w:eastAsia="en-CA"/>
        </w:rPr>
        <w:t>Next select the point you want field data for using the Select tool (</w:t>
      </w:r>
      <w:r w:rsidR="00C37CCF">
        <w:rPr>
          <w:noProof/>
        </w:rPr>
        <w:drawing>
          <wp:inline distT="0" distB="0" distL="0" distR="0" wp14:anchorId="56779A5F" wp14:editId="694DA27D">
            <wp:extent cx="180975" cy="3133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1723" cy="314691"/>
                    </a:xfrm>
                    <a:prstGeom prst="rect">
                      <a:avLst/>
                    </a:prstGeom>
                  </pic:spPr>
                </pic:pic>
              </a:graphicData>
            </a:graphic>
          </wp:inline>
        </w:drawing>
      </w:r>
      <w:r w:rsidR="00C37CCF">
        <w:rPr>
          <w:rFonts w:asciiTheme="majorHAnsi" w:eastAsia="Times New Roman" w:hAnsiTheme="majorHAnsi" w:cstheme="majorHAnsi"/>
          <w:color w:val="222222"/>
          <w:sz w:val="21"/>
          <w:szCs w:val="21"/>
          <w:lang w:eastAsia="en-CA"/>
        </w:rPr>
        <w:t xml:space="preserve">). In </w:t>
      </w:r>
      <w:r w:rsidR="00C37CCF">
        <w:rPr>
          <w:rFonts w:asciiTheme="majorHAnsi" w:eastAsia="Times New Roman" w:hAnsiTheme="majorHAnsi" w:cstheme="majorHAnsi"/>
          <w:color w:val="222222"/>
          <w:sz w:val="21"/>
          <w:szCs w:val="21"/>
          <w:lang w:eastAsia="en-CA"/>
        </w:rPr>
        <w:lastRenderedPageBreak/>
        <w:t>ArcPro in the resultant table select the button with three grey bars icon (</w:t>
      </w:r>
      <w:r w:rsidR="00C37CCF">
        <w:rPr>
          <w:noProof/>
        </w:rPr>
        <w:drawing>
          <wp:inline distT="0" distB="0" distL="0" distR="0" wp14:anchorId="36AA38F3" wp14:editId="3B5786C3">
            <wp:extent cx="228600" cy="209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8600" cy="209550"/>
                    </a:xfrm>
                    <a:prstGeom prst="rect">
                      <a:avLst/>
                    </a:prstGeom>
                  </pic:spPr>
                </pic:pic>
              </a:graphicData>
            </a:graphic>
          </wp:inline>
        </w:drawing>
      </w:r>
      <w:r w:rsidR="00C37CCF">
        <w:rPr>
          <w:rFonts w:asciiTheme="majorHAnsi" w:eastAsia="Times New Roman" w:hAnsiTheme="majorHAnsi" w:cstheme="majorHAnsi"/>
          <w:color w:val="222222"/>
          <w:sz w:val="21"/>
          <w:szCs w:val="21"/>
          <w:lang w:eastAsia="en-CA"/>
        </w:rPr>
        <w:t>) in the upper right corner of the attribute table and in the popup window select “Related Data” and the table you want to review data from (i.e. Vegetation or SiteSoilClassification). In ArcMap select the (</w:t>
      </w:r>
      <w:r w:rsidR="00C37CCF">
        <w:rPr>
          <w:noProof/>
        </w:rPr>
        <w:drawing>
          <wp:inline distT="0" distB="0" distL="0" distR="0" wp14:anchorId="114AF37C" wp14:editId="036B8A6E">
            <wp:extent cx="333375" cy="2476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3375" cy="247650"/>
                    </a:xfrm>
                    <a:prstGeom prst="rect">
                      <a:avLst/>
                    </a:prstGeom>
                  </pic:spPr>
                </pic:pic>
              </a:graphicData>
            </a:graphic>
          </wp:inline>
        </w:drawing>
      </w:r>
      <w:r w:rsidR="00C37CCF">
        <w:rPr>
          <w:rFonts w:asciiTheme="majorHAnsi" w:eastAsia="Times New Roman" w:hAnsiTheme="majorHAnsi" w:cstheme="majorHAnsi"/>
          <w:color w:val="222222"/>
          <w:sz w:val="21"/>
          <w:szCs w:val="21"/>
          <w:lang w:eastAsia="en-CA"/>
        </w:rPr>
        <w:t>) tool and the table you want to review data from.</w:t>
      </w:r>
    </w:p>
    <w:sectPr w:rsidR="008B08F3" w:rsidRPr="00EA3B4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DA5BE" w14:textId="77777777" w:rsidR="00DB5411" w:rsidRDefault="00DB5411" w:rsidP="00F72078">
      <w:pPr>
        <w:spacing w:after="0" w:line="240" w:lineRule="auto"/>
      </w:pPr>
      <w:r>
        <w:separator/>
      </w:r>
    </w:p>
  </w:endnote>
  <w:endnote w:type="continuationSeparator" w:id="0">
    <w:p w14:paraId="0160CB81" w14:textId="77777777" w:rsidR="00DB5411" w:rsidRDefault="00DB5411" w:rsidP="00F72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4B28" w14:textId="77777777" w:rsidR="00CA0E1D" w:rsidRDefault="00CA0E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BC8A6" w14:textId="77777777" w:rsidR="00CA0E1D" w:rsidRDefault="00CA0E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1678" w14:textId="77777777" w:rsidR="00CA0E1D" w:rsidRDefault="00CA0E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5E63C" w14:textId="77777777" w:rsidR="00DB5411" w:rsidRDefault="00DB5411" w:rsidP="00F72078">
      <w:pPr>
        <w:spacing w:after="0" w:line="240" w:lineRule="auto"/>
      </w:pPr>
      <w:r>
        <w:separator/>
      </w:r>
    </w:p>
  </w:footnote>
  <w:footnote w:type="continuationSeparator" w:id="0">
    <w:p w14:paraId="26ADA345" w14:textId="77777777" w:rsidR="00DB5411" w:rsidRDefault="00DB5411" w:rsidP="00F72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28BE" w14:textId="77777777" w:rsidR="00CA0E1D" w:rsidRDefault="00CA0E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C327" w14:textId="77777777" w:rsidR="00CA0E1D" w:rsidRDefault="00CA0E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41D83" w14:textId="77777777" w:rsidR="00CA0E1D" w:rsidRDefault="00CA0E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B02CE"/>
    <w:multiLevelType w:val="hybridMultilevel"/>
    <w:tmpl w:val="7BD291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2BB44814"/>
    <w:multiLevelType w:val="hybridMultilevel"/>
    <w:tmpl w:val="E90854A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2812D86"/>
    <w:multiLevelType w:val="hybridMultilevel"/>
    <w:tmpl w:val="2EF608F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43FB2C5E"/>
    <w:multiLevelType w:val="hybridMultilevel"/>
    <w:tmpl w:val="B0F898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2BF2C2C"/>
    <w:multiLevelType w:val="multilevel"/>
    <w:tmpl w:val="A95CAEEA"/>
    <w:lvl w:ilvl="0">
      <w:start w:val="1"/>
      <w:numFmt w:val="bullet"/>
      <w:lvlText w:val=""/>
      <w:lvlJc w:val="left"/>
      <w:pPr>
        <w:tabs>
          <w:tab w:val="num" w:pos="180"/>
        </w:tabs>
        <w:ind w:left="180" w:hanging="360"/>
      </w:pPr>
      <w:rPr>
        <w:rFonts w:ascii="Symbol" w:hAnsi="Symbol" w:hint="default"/>
      </w:rPr>
    </w:lvl>
    <w:lvl w:ilvl="1" w:tentative="1">
      <w:start w:val="1"/>
      <w:numFmt w:val="decimal"/>
      <w:lvlText w:val="%2."/>
      <w:lvlJc w:val="left"/>
      <w:pPr>
        <w:tabs>
          <w:tab w:val="num" w:pos="900"/>
        </w:tabs>
        <w:ind w:left="900" w:hanging="360"/>
      </w:pPr>
    </w:lvl>
    <w:lvl w:ilvl="2" w:tentative="1">
      <w:start w:val="1"/>
      <w:numFmt w:val="decimal"/>
      <w:lvlText w:val="%3."/>
      <w:lvlJc w:val="left"/>
      <w:pPr>
        <w:tabs>
          <w:tab w:val="num" w:pos="1620"/>
        </w:tabs>
        <w:ind w:left="1620" w:hanging="360"/>
      </w:pPr>
    </w:lvl>
    <w:lvl w:ilvl="3" w:tentative="1">
      <w:start w:val="1"/>
      <w:numFmt w:val="decimal"/>
      <w:lvlText w:val="%4."/>
      <w:lvlJc w:val="left"/>
      <w:pPr>
        <w:tabs>
          <w:tab w:val="num" w:pos="2340"/>
        </w:tabs>
        <w:ind w:left="2340" w:hanging="360"/>
      </w:pPr>
    </w:lvl>
    <w:lvl w:ilvl="4" w:tentative="1">
      <w:start w:val="1"/>
      <w:numFmt w:val="decimal"/>
      <w:lvlText w:val="%5."/>
      <w:lvlJc w:val="left"/>
      <w:pPr>
        <w:tabs>
          <w:tab w:val="num" w:pos="3060"/>
        </w:tabs>
        <w:ind w:left="3060" w:hanging="360"/>
      </w:pPr>
    </w:lvl>
    <w:lvl w:ilvl="5" w:tentative="1">
      <w:start w:val="1"/>
      <w:numFmt w:val="decimal"/>
      <w:lvlText w:val="%6."/>
      <w:lvlJc w:val="left"/>
      <w:pPr>
        <w:tabs>
          <w:tab w:val="num" w:pos="3780"/>
        </w:tabs>
        <w:ind w:left="3780" w:hanging="360"/>
      </w:pPr>
    </w:lvl>
    <w:lvl w:ilvl="6" w:tentative="1">
      <w:start w:val="1"/>
      <w:numFmt w:val="decimal"/>
      <w:lvlText w:val="%7."/>
      <w:lvlJc w:val="left"/>
      <w:pPr>
        <w:tabs>
          <w:tab w:val="num" w:pos="4500"/>
        </w:tabs>
        <w:ind w:left="4500" w:hanging="360"/>
      </w:pPr>
    </w:lvl>
    <w:lvl w:ilvl="7" w:tentative="1">
      <w:start w:val="1"/>
      <w:numFmt w:val="decimal"/>
      <w:lvlText w:val="%8."/>
      <w:lvlJc w:val="left"/>
      <w:pPr>
        <w:tabs>
          <w:tab w:val="num" w:pos="5220"/>
        </w:tabs>
        <w:ind w:left="5220" w:hanging="360"/>
      </w:pPr>
    </w:lvl>
    <w:lvl w:ilvl="8" w:tentative="1">
      <w:start w:val="1"/>
      <w:numFmt w:val="decimal"/>
      <w:lvlText w:val="%9."/>
      <w:lvlJc w:val="left"/>
      <w:pPr>
        <w:tabs>
          <w:tab w:val="num" w:pos="5940"/>
        </w:tabs>
        <w:ind w:left="5940" w:hanging="360"/>
      </w:pPr>
    </w:lvl>
  </w:abstractNum>
  <w:abstractNum w:abstractNumId="5" w15:restartNumberingAfterBreak="0">
    <w:nsid w:val="5BC556F3"/>
    <w:multiLevelType w:val="multilevel"/>
    <w:tmpl w:val="DCA0A304"/>
    <w:lvl w:ilvl="0">
      <w:start w:val="1"/>
      <w:numFmt w:val="decimal"/>
      <w:lvlText w:val="%1."/>
      <w:lvlJc w:val="left"/>
      <w:pPr>
        <w:tabs>
          <w:tab w:val="num" w:pos="180"/>
        </w:tabs>
        <w:ind w:left="180" w:hanging="360"/>
      </w:pPr>
    </w:lvl>
    <w:lvl w:ilvl="1" w:tentative="1">
      <w:start w:val="1"/>
      <w:numFmt w:val="decimal"/>
      <w:lvlText w:val="%2."/>
      <w:lvlJc w:val="left"/>
      <w:pPr>
        <w:tabs>
          <w:tab w:val="num" w:pos="900"/>
        </w:tabs>
        <w:ind w:left="900" w:hanging="360"/>
      </w:pPr>
    </w:lvl>
    <w:lvl w:ilvl="2" w:tentative="1">
      <w:start w:val="1"/>
      <w:numFmt w:val="decimal"/>
      <w:lvlText w:val="%3."/>
      <w:lvlJc w:val="left"/>
      <w:pPr>
        <w:tabs>
          <w:tab w:val="num" w:pos="1620"/>
        </w:tabs>
        <w:ind w:left="1620" w:hanging="360"/>
      </w:pPr>
    </w:lvl>
    <w:lvl w:ilvl="3" w:tentative="1">
      <w:start w:val="1"/>
      <w:numFmt w:val="decimal"/>
      <w:lvlText w:val="%4."/>
      <w:lvlJc w:val="left"/>
      <w:pPr>
        <w:tabs>
          <w:tab w:val="num" w:pos="2340"/>
        </w:tabs>
        <w:ind w:left="2340" w:hanging="360"/>
      </w:pPr>
    </w:lvl>
    <w:lvl w:ilvl="4" w:tentative="1">
      <w:start w:val="1"/>
      <w:numFmt w:val="decimal"/>
      <w:lvlText w:val="%5."/>
      <w:lvlJc w:val="left"/>
      <w:pPr>
        <w:tabs>
          <w:tab w:val="num" w:pos="3060"/>
        </w:tabs>
        <w:ind w:left="3060" w:hanging="360"/>
      </w:pPr>
    </w:lvl>
    <w:lvl w:ilvl="5" w:tentative="1">
      <w:start w:val="1"/>
      <w:numFmt w:val="decimal"/>
      <w:lvlText w:val="%6."/>
      <w:lvlJc w:val="left"/>
      <w:pPr>
        <w:tabs>
          <w:tab w:val="num" w:pos="3780"/>
        </w:tabs>
        <w:ind w:left="3780" w:hanging="360"/>
      </w:pPr>
    </w:lvl>
    <w:lvl w:ilvl="6" w:tentative="1">
      <w:start w:val="1"/>
      <w:numFmt w:val="decimal"/>
      <w:lvlText w:val="%7."/>
      <w:lvlJc w:val="left"/>
      <w:pPr>
        <w:tabs>
          <w:tab w:val="num" w:pos="4500"/>
        </w:tabs>
        <w:ind w:left="4500" w:hanging="360"/>
      </w:pPr>
    </w:lvl>
    <w:lvl w:ilvl="7" w:tentative="1">
      <w:start w:val="1"/>
      <w:numFmt w:val="decimal"/>
      <w:lvlText w:val="%8."/>
      <w:lvlJc w:val="left"/>
      <w:pPr>
        <w:tabs>
          <w:tab w:val="num" w:pos="5220"/>
        </w:tabs>
        <w:ind w:left="5220" w:hanging="360"/>
      </w:pPr>
    </w:lvl>
    <w:lvl w:ilvl="8" w:tentative="1">
      <w:start w:val="1"/>
      <w:numFmt w:val="decimal"/>
      <w:lvlText w:val="%9."/>
      <w:lvlJc w:val="left"/>
      <w:pPr>
        <w:tabs>
          <w:tab w:val="num" w:pos="5940"/>
        </w:tabs>
        <w:ind w:left="5940" w:hanging="360"/>
      </w:pPr>
    </w:lvl>
  </w:abstractNum>
  <w:abstractNum w:abstractNumId="6" w15:restartNumberingAfterBreak="0">
    <w:nsid w:val="69B46591"/>
    <w:multiLevelType w:val="multilevel"/>
    <w:tmpl w:val="A95CAEEA"/>
    <w:lvl w:ilvl="0">
      <w:start w:val="1"/>
      <w:numFmt w:val="bullet"/>
      <w:lvlText w:val=""/>
      <w:lvlJc w:val="left"/>
      <w:pPr>
        <w:tabs>
          <w:tab w:val="num" w:pos="180"/>
        </w:tabs>
        <w:ind w:left="180" w:hanging="360"/>
      </w:pPr>
      <w:rPr>
        <w:rFonts w:ascii="Symbol" w:hAnsi="Symbol" w:hint="default"/>
      </w:rPr>
    </w:lvl>
    <w:lvl w:ilvl="1" w:tentative="1">
      <w:start w:val="1"/>
      <w:numFmt w:val="decimal"/>
      <w:lvlText w:val="%2."/>
      <w:lvlJc w:val="left"/>
      <w:pPr>
        <w:tabs>
          <w:tab w:val="num" w:pos="900"/>
        </w:tabs>
        <w:ind w:left="900" w:hanging="360"/>
      </w:pPr>
    </w:lvl>
    <w:lvl w:ilvl="2" w:tentative="1">
      <w:start w:val="1"/>
      <w:numFmt w:val="decimal"/>
      <w:lvlText w:val="%3."/>
      <w:lvlJc w:val="left"/>
      <w:pPr>
        <w:tabs>
          <w:tab w:val="num" w:pos="1620"/>
        </w:tabs>
        <w:ind w:left="1620" w:hanging="360"/>
      </w:pPr>
    </w:lvl>
    <w:lvl w:ilvl="3" w:tentative="1">
      <w:start w:val="1"/>
      <w:numFmt w:val="decimal"/>
      <w:lvlText w:val="%4."/>
      <w:lvlJc w:val="left"/>
      <w:pPr>
        <w:tabs>
          <w:tab w:val="num" w:pos="2340"/>
        </w:tabs>
        <w:ind w:left="2340" w:hanging="360"/>
      </w:pPr>
    </w:lvl>
    <w:lvl w:ilvl="4" w:tentative="1">
      <w:start w:val="1"/>
      <w:numFmt w:val="decimal"/>
      <w:lvlText w:val="%5."/>
      <w:lvlJc w:val="left"/>
      <w:pPr>
        <w:tabs>
          <w:tab w:val="num" w:pos="3060"/>
        </w:tabs>
        <w:ind w:left="3060" w:hanging="360"/>
      </w:pPr>
    </w:lvl>
    <w:lvl w:ilvl="5" w:tentative="1">
      <w:start w:val="1"/>
      <w:numFmt w:val="decimal"/>
      <w:lvlText w:val="%6."/>
      <w:lvlJc w:val="left"/>
      <w:pPr>
        <w:tabs>
          <w:tab w:val="num" w:pos="3780"/>
        </w:tabs>
        <w:ind w:left="3780" w:hanging="360"/>
      </w:pPr>
    </w:lvl>
    <w:lvl w:ilvl="6" w:tentative="1">
      <w:start w:val="1"/>
      <w:numFmt w:val="decimal"/>
      <w:lvlText w:val="%7."/>
      <w:lvlJc w:val="left"/>
      <w:pPr>
        <w:tabs>
          <w:tab w:val="num" w:pos="4500"/>
        </w:tabs>
        <w:ind w:left="4500" w:hanging="360"/>
      </w:pPr>
    </w:lvl>
    <w:lvl w:ilvl="7" w:tentative="1">
      <w:start w:val="1"/>
      <w:numFmt w:val="decimal"/>
      <w:lvlText w:val="%8."/>
      <w:lvlJc w:val="left"/>
      <w:pPr>
        <w:tabs>
          <w:tab w:val="num" w:pos="5220"/>
        </w:tabs>
        <w:ind w:left="5220" w:hanging="360"/>
      </w:pPr>
    </w:lvl>
    <w:lvl w:ilvl="8" w:tentative="1">
      <w:start w:val="1"/>
      <w:numFmt w:val="decimal"/>
      <w:lvlText w:val="%9."/>
      <w:lvlJc w:val="left"/>
      <w:pPr>
        <w:tabs>
          <w:tab w:val="num" w:pos="5940"/>
        </w:tabs>
        <w:ind w:left="5940" w:hanging="360"/>
      </w:pPr>
    </w:lvl>
  </w:abstractNum>
  <w:abstractNum w:abstractNumId="7" w15:restartNumberingAfterBreak="0">
    <w:nsid w:val="6E9807C4"/>
    <w:multiLevelType w:val="multilevel"/>
    <w:tmpl w:val="A95CAEEA"/>
    <w:lvl w:ilvl="0">
      <w:start w:val="1"/>
      <w:numFmt w:val="bullet"/>
      <w:lvlText w:val=""/>
      <w:lvlJc w:val="left"/>
      <w:pPr>
        <w:tabs>
          <w:tab w:val="num" w:pos="180"/>
        </w:tabs>
        <w:ind w:left="180" w:hanging="360"/>
      </w:pPr>
      <w:rPr>
        <w:rFonts w:ascii="Symbol" w:hAnsi="Symbol" w:hint="default"/>
      </w:rPr>
    </w:lvl>
    <w:lvl w:ilvl="1">
      <w:start w:val="1"/>
      <w:numFmt w:val="decimal"/>
      <w:lvlText w:val="%2."/>
      <w:lvlJc w:val="left"/>
      <w:pPr>
        <w:tabs>
          <w:tab w:val="num" w:pos="900"/>
        </w:tabs>
        <w:ind w:left="900" w:hanging="360"/>
      </w:pPr>
    </w:lvl>
    <w:lvl w:ilvl="2">
      <w:start w:val="1"/>
      <w:numFmt w:val="decimal"/>
      <w:lvlText w:val="%3."/>
      <w:lvlJc w:val="left"/>
      <w:pPr>
        <w:tabs>
          <w:tab w:val="num" w:pos="1620"/>
        </w:tabs>
        <w:ind w:left="1620" w:hanging="360"/>
      </w:pPr>
    </w:lvl>
    <w:lvl w:ilvl="3" w:tentative="1">
      <w:start w:val="1"/>
      <w:numFmt w:val="decimal"/>
      <w:lvlText w:val="%4."/>
      <w:lvlJc w:val="left"/>
      <w:pPr>
        <w:tabs>
          <w:tab w:val="num" w:pos="2340"/>
        </w:tabs>
        <w:ind w:left="2340" w:hanging="360"/>
      </w:pPr>
    </w:lvl>
    <w:lvl w:ilvl="4" w:tentative="1">
      <w:start w:val="1"/>
      <w:numFmt w:val="decimal"/>
      <w:lvlText w:val="%5."/>
      <w:lvlJc w:val="left"/>
      <w:pPr>
        <w:tabs>
          <w:tab w:val="num" w:pos="3060"/>
        </w:tabs>
        <w:ind w:left="3060" w:hanging="360"/>
      </w:pPr>
    </w:lvl>
    <w:lvl w:ilvl="5" w:tentative="1">
      <w:start w:val="1"/>
      <w:numFmt w:val="decimal"/>
      <w:lvlText w:val="%6."/>
      <w:lvlJc w:val="left"/>
      <w:pPr>
        <w:tabs>
          <w:tab w:val="num" w:pos="3780"/>
        </w:tabs>
        <w:ind w:left="3780" w:hanging="360"/>
      </w:pPr>
    </w:lvl>
    <w:lvl w:ilvl="6" w:tentative="1">
      <w:start w:val="1"/>
      <w:numFmt w:val="decimal"/>
      <w:lvlText w:val="%7."/>
      <w:lvlJc w:val="left"/>
      <w:pPr>
        <w:tabs>
          <w:tab w:val="num" w:pos="4500"/>
        </w:tabs>
        <w:ind w:left="4500" w:hanging="360"/>
      </w:pPr>
    </w:lvl>
    <w:lvl w:ilvl="7" w:tentative="1">
      <w:start w:val="1"/>
      <w:numFmt w:val="decimal"/>
      <w:lvlText w:val="%8."/>
      <w:lvlJc w:val="left"/>
      <w:pPr>
        <w:tabs>
          <w:tab w:val="num" w:pos="5220"/>
        </w:tabs>
        <w:ind w:left="5220" w:hanging="360"/>
      </w:pPr>
    </w:lvl>
    <w:lvl w:ilvl="8" w:tentative="1">
      <w:start w:val="1"/>
      <w:numFmt w:val="decimal"/>
      <w:lvlText w:val="%9."/>
      <w:lvlJc w:val="left"/>
      <w:pPr>
        <w:tabs>
          <w:tab w:val="num" w:pos="5940"/>
        </w:tabs>
        <w:ind w:left="5940" w:hanging="360"/>
      </w:pPr>
    </w:lvl>
  </w:abstractNum>
  <w:abstractNum w:abstractNumId="8" w15:restartNumberingAfterBreak="0">
    <w:nsid w:val="7BB343C8"/>
    <w:multiLevelType w:val="multilevel"/>
    <w:tmpl w:val="0FC8E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6"/>
  </w:num>
  <w:num w:numId="4">
    <w:abstractNumId w:val="7"/>
  </w:num>
  <w:num w:numId="5">
    <w:abstractNumId w:val="3"/>
  </w:num>
  <w:num w:numId="6">
    <w:abstractNumId w:val="8"/>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5D2"/>
    <w:rsid w:val="00001A15"/>
    <w:rsid w:val="00020AAE"/>
    <w:rsid w:val="000A0119"/>
    <w:rsid w:val="000B2B97"/>
    <w:rsid w:val="000F31A2"/>
    <w:rsid w:val="001C37B4"/>
    <w:rsid w:val="001F129E"/>
    <w:rsid w:val="00225BE4"/>
    <w:rsid w:val="0022655B"/>
    <w:rsid w:val="002B1815"/>
    <w:rsid w:val="002E6FF6"/>
    <w:rsid w:val="00317F1F"/>
    <w:rsid w:val="00363EF8"/>
    <w:rsid w:val="0036413B"/>
    <w:rsid w:val="00404C1A"/>
    <w:rsid w:val="00420D17"/>
    <w:rsid w:val="00487378"/>
    <w:rsid w:val="004A2238"/>
    <w:rsid w:val="004A392D"/>
    <w:rsid w:val="004B347D"/>
    <w:rsid w:val="004B69F7"/>
    <w:rsid w:val="004E32CF"/>
    <w:rsid w:val="004F1B03"/>
    <w:rsid w:val="004F20C3"/>
    <w:rsid w:val="00521A77"/>
    <w:rsid w:val="0057735C"/>
    <w:rsid w:val="005C6958"/>
    <w:rsid w:val="00624B02"/>
    <w:rsid w:val="00630A17"/>
    <w:rsid w:val="00695E04"/>
    <w:rsid w:val="006C7751"/>
    <w:rsid w:val="006D72AA"/>
    <w:rsid w:val="00745F2B"/>
    <w:rsid w:val="00750A30"/>
    <w:rsid w:val="00767151"/>
    <w:rsid w:val="007707B1"/>
    <w:rsid w:val="00790A55"/>
    <w:rsid w:val="00794C32"/>
    <w:rsid w:val="00796B6F"/>
    <w:rsid w:val="007C669B"/>
    <w:rsid w:val="007D5B1D"/>
    <w:rsid w:val="007D6DDD"/>
    <w:rsid w:val="00812BE5"/>
    <w:rsid w:val="008A7B60"/>
    <w:rsid w:val="008B08F3"/>
    <w:rsid w:val="008E159B"/>
    <w:rsid w:val="00972E03"/>
    <w:rsid w:val="00983896"/>
    <w:rsid w:val="0098430D"/>
    <w:rsid w:val="009B1D63"/>
    <w:rsid w:val="009B65DE"/>
    <w:rsid w:val="00A078D9"/>
    <w:rsid w:val="00A07D34"/>
    <w:rsid w:val="00A43A31"/>
    <w:rsid w:val="00A4736E"/>
    <w:rsid w:val="00A963FC"/>
    <w:rsid w:val="00AD71CE"/>
    <w:rsid w:val="00B538C8"/>
    <w:rsid w:val="00B91495"/>
    <w:rsid w:val="00B93223"/>
    <w:rsid w:val="00C029AC"/>
    <w:rsid w:val="00C24B22"/>
    <w:rsid w:val="00C37CCF"/>
    <w:rsid w:val="00C442F5"/>
    <w:rsid w:val="00C93AB7"/>
    <w:rsid w:val="00C96AA4"/>
    <w:rsid w:val="00CA0E1D"/>
    <w:rsid w:val="00CC034D"/>
    <w:rsid w:val="00CE500B"/>
    <w:rsid w:val="00D23039"/>
    <w:rsid w:val="00D83F89"/>
    <w:rsid w:val="00D845F7"/>
    <w:rsid w:val="00DB5411"/>
    <w:rsid w:val="00DF02AA"/>
    <w:rsid w:val="00E53A0B"/>
    <w:rsid w:val="00E725D2"/>
    <w:rsid w:val="00EA3B4C"/>
    <w:rsid w:val="00EF1532"/>
    <w:rsid w:val="00F17B57"/>
    <w:rsid w:val="00F2399B"/>
    <w:rsid w:val="00F5377D"/>
    <w:rsid w:val="00F61F85"/>
    <w:rsid w:val="00F66175"/>
    <w:rsid w:val="00F72078"/>
    <w:rsid w:val="00F85186"/>
    <w:rsid w:val="00FA62DB"/>
    <w:rsid w:val="00FB11EB"/>
    <w:rsid w:val="00FE363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26437"/>
  <w15:chartTrackingRefBased/>
  <w15:docId w15:val="{E6FBC566-D85E-4EB5-9EC0-771966B4F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92D"/>
    <w:rPr>
      <w:sz w:val="24"/>
    </w:rPr>
  </w:style>
  <w:style w:type="paragraph" w:styleId="Heading1">
    <w:name w:val="heading 1"/>
    <w:basedOn w:val="Normal"/>
    <w:next w:val="Normal"/>
    <w:link w:val="Heading1Char"/>
    <w:uiPriority w:val="9"/>
    <w:qFormat/>
    <w:rsid w:val="004A392D"/>
    <w:pPr>
      <w:spacing w:before="480" w:after="0"/>
      <w:contextualSpacing/>
      <w:outlineLvl w:val="0"/>
    </w:pPr>
    <w:rPr>
      <w:rFonts w:asciiTheme="majorHAnsi" w:eastAsiaTheme="majorEastAsia" w:hAnsiTheme="majorHAnsi" w:cstheme="majorBidi"/>
      <w:b/>
      <w:bCs/>
      <w:sz w:val="36"/>
      <w:szCs w:val="28"/>
    </w:rPr>
  </w:style>
  <w:style w:type="paragraph" w:styleId="Heading2">
    <w:name w:val="heading 2"/>
    <w:basedOn w:val="Normal"/>
    <w:next w:val="Normal"/>
    <w:link w:val="Heading2Char"/>
    <w:uiPriority w:val="9"/>
    <w:unhideWhenUsed/>
    <w:qFormat/>
    <w:rsid w:val="004A392D"/>
    <w:pPr>
      <w:spacing w:before="200" w:after="0"/>
      <w:outlineLvl w:val="1"/>
    </w:pPr>
    <w:rPr>
      <w:rFonts w:asciiTheme="majorHAnsi" w:eastAsiaTheme="majorEastAsia" w:hAnsiTheme="majorHAnsi" w:cstheme="majorBidi"/>
      <w:b/>
      <w:bCs/>
      <w:sz w:val="32"/>
      <w:szCs w:val="26"/>
    </w:rPr>
  </w:style>
  <w:style w:type="paragraph" w:styleId="Heading3">
    <w:name w:val="heading 3"/>
    <w:basedOn w:val="Normal"/>
    <w:next w:val="Normal"/>
    <w:link w:val="Heading3Char"/>
    <w:uiPriority w:val="9"/>
    <w:unhideWhenUsed/>
    <w:qFormat/>
    <w:rsid w:val="004A392D"/>
    <w:pPr>
      <w:spacing w:before="200" w:after="0" w:line="271" w:lineRule="auto"/>
      <w:outlineLvl w:val="2"/>
    </w:pPr>
    <w:rPr>
      <w:rFonts w:asciiTheme="majorHAnsi" w:eastAsiaTheme="majorEastAsia" w:hAnsiTheme="majorHAnsi" w:cstheme="majorBidi"/>
      <w:b/>
      <w:bCs/>
      <w:sz w:val="28"/>
    </w:rPr>
  </w:style>
  <w:style w:type="paragraph" w:styleId="Heading4">
    <w:name w:val="heading 4"/>
    <w:basedOn w:val="Normal"/>
    <w:next w:val="Normal"/>
    <w:link w:val="Heading4Char"/>
    <w:uiPriority w:val="9"/>
    <w:unhideWhenUsed/>
    <w:qFormat/>
    <w:rsid w:val="004A392D"/>
    <w:pPr>
      <w:spacing w:before="200" w:after="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unhideWhenUsed/>
    <w:qFormat/>
    <w:rsid w:val="004A392D"/>
    <w:pPr>
      <w:spacing w:before="20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rsid w:val="00F8518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A392D"/>
    <w:pPr>
      <w:spacing w:after="0"/>
      <w:outlineLvl w:val="6"/>
    </w:pPr>
    <w:rPr>
      <w:rFonts w:asciiTheme="majorHAnsi" w:eastAsiaTheme="majorEastAsia" w:hAnsiTheme="majorHAnsi" w:cstheme="majorBidi"/>
      <w:i/>
      <w:iCs/>
      <w:sz w:val="22"/>
    </w:rPr>
  </w:style>
  <w:style w:type="paragraph" w:styleId="Heading8">
    <w:name w:val="heading 8"/>
    <w:basedOn w:val="Normal"/>
    <w:next w:val="Normal"/>
    <w:link w:val="Heading8Char"/>
    <w:uiPriority w:val="9"/>
    <w:semiHidden/>
    <w:unhideWhenUsed/>
    <w:qFormat/>
    <w:rsid w:val="004A392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A392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92D"/>
    <w:rPr>
      <w:rFonts w:asciiTheme="majorHAnsi" w:eastAsiaTheme="majorEastAsia" w:hAnsiTheme="majorHAnsi" w:cstheme="majorBidi"/>
      <w:b/>
      <w:bCs/>
      <w:sz w:val="36"/>
      <w:szCs w:val="28"/>
    </w:rPr>
  </w:style>
  <w:style w:type="character" w:customStyle="1" w:styleId="Heading2Char">
    <w:name w:val="Heading 2 Char"/>
    <w:basedOn w:val="DefaultParagraphFont"/>
    <w:link w:val="Heading2"/>
    <w:uiPriority w:val="9"/>
    <w:rsid w:val="004A392D"/>
    <w:rPr>
      <w:rFonts w:asciiTheme="majorHAnsi" w:eastAsiaTheme="majorEastAsia" w:hAnsiTheme="majorHAnsi" w:cstheme="majorBidi"/>
      <w:b/>
      <w:bCs/>
      <w:sz w:val="32"/>
      <w:szCs w:val="26"/>
    </w:rPr>
  </w:style>
  <w:style w:type="character" w:customStyle="1" w:styleId="Heading3Char">
    <w:name w:val="Heading 3 Char"/>
    <w:basedOn w:val="DefaultParagraphFont"/>
    <w:link w:val="Heading3"/>
    <w:uiPriority w:val="9"/>
    <w:rsid w:val="004A392D"/>
    <w:rPr>
      <w:rFonts w:asciiTheme="majorHAnsi" w:eastAsiaTheme="majorEastAsia" w:hAnsiTheme="majorHAnsi" w:cstheme="majorBidi"/>
      <w:b/>
      <w:bCs/>
      <w:sz w:val="28"/>
    </w:rPr>
  </w:style>
  <w:style w:type="character" w:customStyle="1" w:styleId="Heading4Char">
    <w:name w:val="Heading 4 Char"/>
    <w:basedOn w:val="DefaultParagraphFont"/>
    <w:link w:val="Heading4"/>
    <w:uiPriority w:val="9"/>
    <w:rsid w:val="004A392D"/>
    <w:rPr>
      <w:rFonts w:asciiTheme="majorHAnsi" w:eastAsiaTheme="majorEastAsia" w:hAnsiTheme="majorHAnsi" w:cstheme="majorBidi"/>
      <w:b/>
      <w:bCs/>
      <w:iCs/>
      <w:sz w:val="26"/>
    </w:rPr>
  </w:style>
  <w:style w:type="character" w:customStyle="1" w:styleId="Heading5Char">
    <w:name w:val="Heading 5 Char"/>
    <w:basedOn w:val="DefaultParagraphFont"/>
    <w:link w:val="Heading5"/>
    <w:uiPriority w:val="9"/>
    <w:rsid w:val="004A392D"/>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F8518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A392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A392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A392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A392D"/>
    <w:pPr>
      <w:pBdr>
        <w:bottom w:val="single" w:sz="4" w:space="1" w:color="auto"/>
      </w:pBdr>
      <w:spacing w:line="360" w:lineRule="auto"/>
      <w:contextualSpacing/>
    </w:pPr>
    <w:rPr>
      <w:rFonts w:asciiTheme="majorHAnsi" w:eastAsiaTheme="majorEastAsia" w:hAnsiTheme="majorHAnsi" w:cstheme="majorBidi"/>
      <w:b/>
      <w:spacing w:val="5"/>
      <w:sz w:val="36"/>
      <w:szCs w:val="52"/>
    </w:rPr>
  </w:style>
  <w:style w:type="character" w:customStyle="1" w:styleId="TitleChar">
    <w:name w:val="Title Char"/>
    <w:basedOn w:val="DefaultParagraphFont"/>
    <w:link w:val="Title"/>
    <w:uiPriority w:val="10"/>
    <w:rsid w:val="004A392D"/>
    <w:rPr>
      <w:rFonts w:asciiTheme="majorHAnsi" w:eastAsiaTheme="majorEastAsia" w:hAnsiTheme="majorHAnsi" w:cstheme="majorBidi"/>
      <w:b/>
      <w:spacing w:val="5"/>
      <w:sz w:val="36"/>
      <w:szCs w:val="52"/>
    </w:rPr>
  </w:style>
  <w:style w:type="paragraph" w:styleId="Subtitle">
    <w:name w:val="Subtitle"/>
    <w:basedOn w:val="Normal"/>
    <w:next w:val="Normal"/>
    <w:link w:val="SubtitleChar"/>
    <w:uiPriority w:val="11"/>
    <w:qFormat/>
    <w:rsid w:val="004A392D"/>
    <w:pPr>
      <w:spacing w:after="600"/>
    </w:pPr>
    <w:rPr>
      <w:rFonts w:asciiTheme="majorHAnsi" w:eastAsiaTheme="majorEastAsia" w:hAnsiTheme="majorHAnsi" w:cstheme="majorBidi"/>
      <w:b/>
      <w:i/>
      <w:iCs/>
      <w:spacing w:val="13"/>
      <w:sz w:val="32"/>
      <w:szCs w:val="24"/>
    </w:rPr>
  </w:style>
  <w:style w:type="character" w:customStyle="1" w:styleId="SubtitleChar">
    <w:name w:val="Subtitle Char"/>
    <w:basedOn w:val="DefaultParagraphFont"/>
    <w:link w:val="Subtitle"/>
    <w:uiPriority w:val="11"/>
    <w:rsid w:val="004A392D"/>
    <w:rPr>
      <w:rFonts w:asciiTheme="majorHAnsi" w:eastAsiaTheme="majorEastAsia" w:hAnsiTheme="majorHAnsi" w:cstheme="majorBidi"/>
      <w:b/>
      <w:i/>
      <w:iCs/>
      <w:spacing w:val="13"/>
      <w:sz w:val="32"/>
      <w:szCs w:val="24"/>
    </w:rPr>
  </w:style>
  <w:style w:type="character" w:styleId="Strong">
    <w:name w:val="Strong"/>
    <w:uiPriority w:val="22"/>
    <w:rsid w:val="00F85186"/>
    <w:rPr>
      <w:b/>
      <w:bCs/>
    </w:rPr>
  </w:style>
  <w:style w:type="character" w:styleId="Emphasis">
    <w:name w:val="Emphasis"/>
    <w:uiPriority w:val="20"/>
    <w:rsid w:val="00F85186"/>
    <w:rPr>
      <w:b/>
      <w:bCs/>
      <w:i/>
      <w:iCs/>
      <w:spacing w:val="10"/>
      <w:bdr w:val="none" w:sz="0" w:space="0" w:color="auto"/>
      <w:shd w:val="clear" w:color="auto" w:fill="auto"/>
    </w:rPr>
  </w:style>
  <w:style w:type="paragraph" w:styleId="NoSpacing">
    <w:name w:val="No Spacing"/>
    <w:uiPriority w:val="1"/>
    <w:rsid w:val="00FE363E"/>
    <w:pPr>
      <w:spacing w:after="0" w:line="240" w:lineRule="auto"/>
    </w:pPr>
    <w:rPr>
      <w:sz w:val="24"/>
    </w:rPr>
  </w:style>
  <w:style w:type="paragraph" w:styleId="ListParagraph">
    <w:name w:val="List Paragraph"/>
    <w:basedOn w:val="Normal"/>
    <w:uiPriority w:val="34"/>
    <w:rsid w:val="00F85186"/>
    <w:pPr>
      <w:ind w:left="720"/>
      <w:contextualSpacing/>
    </w:pPr>
  </w:style>
  <w:style w:type="paragraph" w:styleId="Quote">
    <w:name w:val="Quote"/>
    <w:basedOn w:val="Normal"/>
    <w:next w:val="Normal"/>
    <w:link w:val="QuoteChar"/>
    <w:uiPriority w:val="29"/>
    <w:rsid w:val="00F85186"/>
    <w:pPr>
      <w:spacing w:before="200" w:after="0"/>
      <w:ind w:left="360" w:right="360"/>
    </w:pPr>
    <w:rPr>
      <w:i/>
      <w:iCs/>
    </w:rPr>
  </w:style>
  <w:style w:type="character" w:customStyle="1" w:styleId="QuoteChar">
    <w:name w:val="Quote Char"/>
    <w:basedOn w:val="DefaultParagraphFont"/>
    <w:link w:val="Quote"/>
    <w:uiPriority w:val="29"/>
    <w:rsid w:val="00F85186"/>
    <w:rPr>
      <w:i/>
      <w:iCs/>
    </w:rPr>
  </w:style>
  <w:style w:type="paragraph" w:styleId="IntenseQuote">
    <w:name w:val="Intense Quote"/>
    <w:basedOn w:val="Normal"/>
    <w:next w:val="Normal"/>
    <w:link w:val="IntenseQuoteChar"/>
    <w:uiPriority w:val="30"/>
    <w:rsid w:val="00F8518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85186"/>
    <w:rPr>
      <w:b/>
      <w:bCs/>
      <w:i/>
      <w:iCs/>
    </w:rPr>
  </w:style>
  <w:style w:type="character" w:styleId="SubtleEmphasis">
    <w:name w:val="Subtle Emphasis"/>
    <w:uiPriority w:val="19"/>
    <w:rsid w:val="00F85186"/>
    <w:rPr>
      <w:i/>
      <w:iCs/>
    </w:rPr>
  </w:style>
  <w:style w:type="character" w:styleId="IntenseEmphasis">
    <w:name w:val="Intense Emphasis"/>
    <w:uiPriority w:val="21"/>
    <w:rsid w:val="00F85186"/>
    <w:rPr>
      <w:b/>
      <w:bCs/>
    </w:rPr>
  </w:style>
  <w:style w:type="character" w:styleId="SubtleReference">
    <w:name w:val="Subtle Reference"/>
    <w:uiPriority w:val="31"/>
    <w:rsid w:val="00F85186"/>
    <w:rPr>
      <w:smallCaps/>
    </w:rPr>
  </w:style>
  <w:style w:type="character" w:styleId="IntenseReference">
    <w:name w:val="Intense Reference"/>
    <w:uiPriority w:val="32"/>
    <w:rsid w:val="00F85186"/>
    <w:rPr>
      <w:smallCaps/>
      <w:spacing w:val="5"/>
      <w:u w:val="single"/>
    </w:rPr>
  </w:style>
  <w:style w:type="character" w:styleId="BookTitle">
    <w:name w:val="Book Title"/>
    <w:uiPriority w:val="33"/>
    <w:rsid w:val="00F85186"/>
    <w:rPr>
      <w:i/>
      <w:iCs/>
      <w:smallCaps/>
      <w:spacing w:val="5"/>
    </w:rPr>
  </w:style>
  <w:style w:type="paragraph" w:styleId="TOCHeading">
    <w:name w:val="TOC Heading"/>
    <w:basedOn w:val="Heading1"/>
    <w:next w:val="Normal"/>
    <w:uiPriority w:val="39"/>
    <w:semiHidden/>
    <w:unhideWhenUsed/>
    <w:qFormat/>
    <w:rsid w:val="004A392D"/>
    <w:pPr>
      <w:outlineLvl w:val="9"/>
    </w:pPr>
    <w:rPr>
      <w:lang w:bidi="en-US"/>
    </w:rPr>
  </w:style>
  <w:style w:type="paragraph" w:styleId="Header">
    <w:name w:val="header"/>
    <w:basedOn w:val="Normal"/>
    <w:link w:val="HeaderChar"/>
    <w:uiPriority w:val="99"/>
    <w:unhideWhenUsed/>
    <w:rsid w:val="00F720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078"/>
    <w:rPr>
      <w:sz w:val="24"/>
    </w:rPr>
  </w:style>
  <w:style w:type="paragraph" w:styleId="Footer">
    <w:name w:val="footer"/>
    <w:basedOn w:val="Normal"/>
    <w:link w:val="FooterChar"/>
    <w:uiPriority w:val="99"/>
    <w:unhideWhenUsed/>
    <w:rsid w:val="00F720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078"/>
    <w:rPr>
      <w:sz w:val="24"/>
    </w:rPr>
  </w:style>
  <w:style w:type="paragraph" w:styleId="BalloonText">
    <w:name w:val="Balloon Text"/>
    <w:basedOn w:val="Normal"/>
    <w:link w:val="BalloonTextChar"/>
    <w:uiPriority w:val="99"/>
    <w:semiHidden/>
    <w:unhideWhenUsed/>
    <w:rsid w:val="00F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61139">
      <w:bodyDiv w:val="1"/>
      <w:marLeft w:val="0"/>
      <w:marRight w:val="0"/>
      <w:marTop w:val="0"/>
      <w:marBottom w:val="0"/>
      <w:divBdr>
        <w:top w:val="none" w:sz="0" w:space="0" w:color="auto"/>
        <w:left w:val="none" w:sz="0" w:space="0" w:color="auto"/>
        <w:bottom w:val="none" w:sz="0" w:space="0" w:color="auto"/>
        <w:right w:val="none" w:sz="0" w:space="0" w:color="auto"/>
      </w:divBdr>
      <w:divsChild>
        <w:div w:id="2035375555">
          <w:marLeft w:val="0"/>
          <w:marRight w:val="0"/>
          <w:marTop w:val="0"/>
          <w:marBottom w:val="0"/>
          <w:divBdr>
            <w:top w:val="none" w:sz="0" w:space="0" w:color="auto"/>
            <w:left w:val="none" w:sz="0" w:space="0" w:color="auto"/>
            <w:bottom w:val="none" w:sz="0" w:space="0" w:color="auto"/>
            <w:right w:val="none" w:sz="0" w:space="0" w:color="auto"/>
          </w:divBdr>
          <w:divsChild>
            <w:div w:id="924269235">
              <w:marLeft w:val="0"/>
              <w:marRight w:val="0"/>
              <w:marTop w:val="0"/>
              <w:marBottom w:val="0"/>
              <w:divBdr>
                <w:top w:val="none" w:sz="0" w:space="0" w:color="auto"/>
                <w:left w:val="none" w:sz="0" w:space="0" w:color="auto"/>
                <w:bottom w:val="none" w:sz="0" w:space="0" w:color="auto"/>
                <w:right w:val="none" w:sz="0" w:space="0" w:color="auto"/>
              </w:divBdr>
              <w:divsChild>
                <w:div w:id="1306350202">
                  <w:marLeft w:val="0"/>
                  <w:marRight w:val="0"/>
                  <w:marTop w:val="0"/>
                  <w:marBottom w:val="0"/>
                  <w:divBdr>
                    <w:top w:val="none" w:sz="0" w:space="0" w:color="auto"/>
                    <w:left w:val="none" w:sz="0" w:space="0" w:color="auto"/>
                    <w:bottom w:val="none" w:sz="0" w:space="0" w:color="auto"/>
                    <w:right w:val="none" w:sz="0" w:space="0" w:color="auto"/>
                  </w:divBdr>
                  <w:divsChild>
                    <w:div w:id="2010987963">
                      <w:marLeft w:val="0"/>
                      <w:marRight w:val="0"/>
                      <w:marTop w:val="45"/>
                      <w:marBottom w:val="0"/>
                      <w:divBdr>
                        <w:top w:val="none" w:sz="0" w:space="0" w:color="auto"/>
                        <w:left w:val="none" w:sz="0" w:space="0" w:color="auto"/>
                        <w:bottom w:val="none" w:sz="0" w:space="0" w:color="auto"/>
                        <w:right w:val="none" w:sz="0" w:space="0" w:color="auto"/>
                      </w:divBdr>
                      <w:divsChild>
                        <w:div w:id="850148312">
                          <w:marLeft w:val="0"/>
                          <w:marRight w:val="0"/>
                          <w:marTop w:val="0"/>
                          <w:marBottom w:val="0"/>
                          <w:divBdr>
                            <w:top w:val="none" w:sz="0" w:space="0" w:color="auto"/>
                            <w:left w:val="none" w:sz="0" w:space="0" w:color="auto"/>
                            <w:bottom w:val="none" w:sz="0" w:space="0" w:color="auto"/>
                            <w:right w:val="none" w:sz="0" w:space="0" w:color="auto"/>
                          </w:divBdr>
                          <w:divsChild>
                            <w:div w:id="213736035">
                              <w:marLeft w:val="2070"/>
                              <w:marRight w:val="3960"/>
                              <w:marTop w:val="0"/>
                              <w:marBottom w:val="0"/>
                              <w:divBdr>
                                <w:top w:val="none" w:sz="0" w:space="0" w:color="auto"/>
                                <w:left w:val="none" w:sz="0" w:space="0" w:color="auto"/>
                                <w:bottom w:val="none" w:sz="0" w:space="0" w:color="auto"/>
                                <w:right w:val="none" w:sz="0" w:space="0" w:color="auto"/>
                              </w:divBdr>
                              <w:divsChild>
                                <w:div w:id="21514322">
                                  <w:marLeft w:val="0"/>
                                  <w:marRight w:val="0"/>
                                  <w:marTop w:val="0"/>
                                  <w:marBottom w:val="0"/>
                                  <w:divBdr>
                                    <w:top w:val="none" w:sz="0" w:space="0" w:color="auto"/>
                                    <w:left w:val="none" w:sz="0" w:space="0" w:color="auto"/>
                                    <w:bottom w:val="none" w:sz="0" w:space="0" w:color="auto"/>
                                    <w:right w:val="none" w:sz="0" w:space="0" w:color="auto"/>
                                  </w:divBdr>
                                  <w:divsChild>
                                    <w:div w:id="649869316">
                                      <w:marLeft w:val="0"/>
                                      <w:marRight w:val="0"/>
                                      <w:marTop w:val="0"/>
                                      <w:marBottom w:val="0"/>
                                      <w:divBdr>
                                        <w:top w:val="none" w:sz="0" w:space="0" w:color="auto"/>
                                        <w:left w:val="none" w:sz="0" w:space="0" w:color="auto"/>
                                        <w:bottom w:val="none" w:sz="0" w:space="0" w:color="auto"/>
                                        <w:right w:val="none" w:sz="0" w:space="0" w:color="auto"/>
                                      </w:divBdr>
                                      <w:divsChild>
                                        <w:div w:id="857936928">
                                          <w:marLeft w:val="0"/>
                                          <w:marRight w:val="0"/>
                                          <w:marTop w:val="0"/>
                                          <w:marBottom w:val="0"/>
                                          <w:divBdr>
                                            <w:top w:val="none" w:sz="0" w:space="0" w:color="auto"/>
                                            <w:left w:val="none" w:sz="0" w:space="0" w:color="auto"/>
                                            <w:bottom w:val="none" w:sz="0" w:space="0" w:color="auto"/>
                                            <w:right w:val="none" w:sz="0" w:space="0" w:color="auto"/>
                                          </w:divBdr>
                                          <w:divsChild>
                                            <w:div w:id="917010859">
                                              <w:marLeft w:val="0"/>
                                              <w:marRight w:val="0"/>
                                              <w:marTop w:val="90"/>
                                              <w:marBottom w:val="0"/>
                                              <w:divBdr>
                                                <w:top w:val="none" w:sz="0" w:space="0" w:color="auto"/>
                                                <w:left w:val="none" w:sz="0" w:space="0" w:color="auto"/>
                                                <w:bottom w:val="none" w:sz="0" w:space="0" w:color="auto"/>
                                                <w:right w:val="none" w:sz="0" w:space="0" w:color="auto"/>
                                              </w:divBdr>
                                              <w:divsChild>
                                                <w:div w:id="349531458">
                                                  <w:marLeft w:val="0"/>
                                                  <w:marRight w:val="0"/>
                                                  <w:marTop w:val="0"/>
                                                  <w:marBottom w:val="0"/>
                                                  <w:divBdr>
                                                    <w:top w:val="none" w:sz="0" w:space="0" w:color="auto"/>
                                                    <w:left w:val="none" w:sz="0" w:space="0" w:color="auto"/>
                                                    <w:bottom w:val="none" w:sz="0" w:space="0" w:color="auto"/>
                                                    <w:right w:val="none" w:sz="0" w:space="0" w:color="auto"/>
                                                  </w:divBdr>
                                                  <w:divsChild>
                                                    <w:div w:id="1017073533">
                                                      <w:marLeft w:val="0"/>
                                                      <w:marRight w:val="0"/>
                                                      <w:marTop w:val="0"/>
                                                      <w:marBottom w:val="0"/>
                                                      <w:divBdr>
                                                        <w:top w:val="none" w:sz="0" w:space="0" w:color="auto"/>
                                                        <w:left w:val="none" w:sz="0" w:space="0" w:color="auto"/>
                                                        <w:bottom w:val="none" w:sz="0" w:space="0" w:color="auto"/>
                                                        <w:right w:val="none" w:sz="0" w:space="0" w:color="auto"/>
                                                      </w:divBdr>
                                                      <w:divsChild>
                                                        <w:div w:id="1606112941">
                                                          <w:marLeft w:val="0"/>
                                                          <w:marRight w:val="0"/>
                                                          <w:marTop w:val="0"/>
                                                          <w:marBottom w:val="390"/>
                                                          <w:divBdr>
                                                            <w:top w:val="none" w:sz="0" w:space="0" w:color="auto"/>
                                                            <w:left w:val="none" w:sz="0" w:space="0" w:color="auto"/>
                                                            <w:bottom w:val="none" w:sz="0" w:space="0" w:color="auto"/>
                                                            <w:right w:val="none" w:sz="0" w:space="0" w:color="auto"/>
                                                          </w:divBdr>
                                                          <w:divsChild>
                                                            <w:div w:id="1558475029">
                                                              <w:marLeft w:val="0"/>
                                                              <w:marRight w:val="0"/>
                                                              <w:marTop w:val="0"/>
                                                              <w:marBottom w:val="0"/>
                                                              <w:divBdr>
                                                                <w:top w:val="none" w:sz="0" w:space="0" w:color="auto"/>
                                                                <w:left w:val="none" w:sz="0" w:space="0" w:color="auto"/>
                                                                <w:bottom w:val="none" w:sz="0" w:space="0" w:color="auto"/>
                                                                <w:right w:val="none" w:sz="0" w:space="0" w:color="auto"/>
                                                              </w:divBdr>
                                                              <w:divsChild>
                                                                <w:div w:id="1620838456">
                                                                  <w:marLeft w:val="0"/>
                                                                  <w:marRight w:val="0"/>
                                                                  <w:marTop w:val="0"/>
                                                                  <w:marBottom w:val="0"/>
                                                                  <w:divBdr>
                                                                    <w:top w:val="none" w:sz="0" w:space="0" w:color="auto"/>
                                                                    <w:left w:val="none" w:sz="0" w:space="0" w:color="auto"/>
                                                                    <w:bottom w:val="none" w:sz="0" w:space="0" w:color="auto"/>
                                                                    <w:right w:val="none" w:sz="0" w:space="0" w:color="auto"/>
                                                                  </w:divBdr>
                                                                  <w:divsChild>
                                                                    <w:div w:id="1426072424">
                                                                      <w:marLeft w:val="0"/>
                                                                      <w:marRight w:val="0"/>
                                                                      <w:marTop w:val="0"/>
                                                                      <w:marBottom w:val="0"/>
                                                                      <w:divBdr>
                                                                        <w:top w:val="none" w:sz="0" w:space="0" w:color="auto"/>
                                                                        <w:left w:val="none" w:sz="0" w:space="0" w:color="auto"/>
                                                                        <w:bottom w:val="none" w:sz="0" w:space="0" w:color="auto"/>
                                                                        <w:right w:val="none" w:sz="0" w:space="0" w:color="auto"/>
                                                                      </w:divBdr>
                                                                      <w:divsChild>
                                                                        <w:div w:id="1105222978">
                                                                          <w:marLeft w:val="0"/>
                                                                          <w:marRight w:val="0"/>
                                                                          <w:marTop w:val="0"/>
                                                                          <w:marBottom w:val="0"/>
                                                                          <w:divBdr>
                                                                            <w:top w:val="none" w:sz="0" w:space="0" w:color="auto"/>
                                                                            <w:left w:val="none" w:sz="0" w:space="0" w:color="auto"/>
                                                                            <w:bottom w:val="none" w:sz="0" w:space="0" w:color="auto"/>
                                                                            <w:right w:val="none" w:sz="0" w:space="0" w:color="auto"/>
                                                                          </w:divBdr>
                                                                          <w:divsChild>
                                                                            <w:div w:id="756174628">
                                                                              <w:marLeft w:val="0"/>
                                                                              <w:marRight w:val="0"/>
                                                                              <w:marTop w:val="0"/>
                                                                              <w:marBottom w:val="0"/>
                                                                              <w:divBdr>
                                                                                <w:top w:val="none" w:sz="0" w:space="0" w:color="auto"/>
                                                                                <w:left w:val="none" w:sz="0" w:space="0" w:color="auto"/>
                                                                                <w:bottom w:val="none" w:sz="0" w:space="0" w:color="auto"/>
                                                                                <w:right w:val="none" w:sz="0" w:space="0" w:color="auto"/>
                                                                              </w:divBdr>
                                                                              <w:divsChild>
                                                                                <w:div w:id="913516711">
                                                                                  <w:marLeft w:val="0"/>
                                                                                  <w:marRight w:val="0"/>
                                                                                  <w:marTop w:val="0"/>
                                                                                  <w:marBottom w:val="0"/>
                                                                                  <w:divBdr>
                                                                                    <w:top w:val="none" w:sz="0" w:space="0" w:color="auto"/>
                                                                                    <w:left w:val="none" w:sz="0" w:space="0" w:color="auto"/>
                                                                                    <w:bottom w:val="none" w:sz="0" w:space="0" w:color="auto"/>
                                                                                    <w:right w:val="none" w:sz="0" w:space="0" w:color="auto"/>
                                                                                  </w:divBdr>
                                                                                  <w:divsChild>
                                                                                    <w:div w:id="68448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006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38F56-C83C-43CC-9B23-53A36A47E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1583</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Hogg, Adam (MNRF)</dc:creator>
  <cp:keywords/>
  <dc:description/>
  <cp:lastModifiedBy>Adam Hogg</cp:lastModifiedBy>
  <cp:revision>20</cp:revision>
  <dcterms:created xsi:type="dcterms:W3CDTF">2018-12-13T20:52:00Z</dcterms:created>
  <dcterms:modified xsi:type="dcterms:W3CDTF">2022-07-21T20:34:00Z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2022-07-21T20:34:41Z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ContentBits">
    <vt:lpwstr>0</vt:lpwstr>
  </property>
</Properties>
</file>